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99562" w14:textId="140B5634" w:rsidR="00B04982" w:rsidRPr="00B04982" w:rsidRDefault="00CC2D1E" w:rsidP="007A466C">
      <w:pPr>
        <w:pStyle w:val="Heading1"/>
        <w:rPr>
          <w:sz w:val="32"/>
          <w:szCs w:val="32"/>
        </w:rPr>
      </w:pPr>
      <w:r w:rsidRPr="00B04982">
        <w:rPr>
          <w:sz w:val="32"/>
          <w:szCs w:val="32"/>
        </w:rPr>
        <w:t>Exemplar</w:t>
      </w:r>
      <w:r w:rsidR="00B04982">
        <w:rPr>
          <w:sz w:val="32"/>
          <w:szCs w:val="32"/>
        </w:rPr>
        <w:t xml:space="preserve"> activity</w:t>
      </w:r>
      <w:r w:rsidRPr="00B04982">
        <w:rPr>
          <w:sz w:val="32"/>
          <w:szCs w:val="32"/>
        </w:rPr>
        <w:t xml:space="preserve"> 2</w:t>
      </w:r>
      <w:r w:rsidR="009E34CB" w:rsidRPr="00B04982">
        <w:rPr>
          <w:sz w:val="32"/>
          <w:szCs w:val="32"/>
        </w:rPr>
        <w:t xml:space="preserve"> (age 11-14)</w:t>
      </w:r>
      <w:r w:rsidRPr="00B04982">
        <w:rPr>
          <w:sz w:val="32"/>
          <w:szCs w:val="32"/>
        </w:rPr>
        <w:t xml:space="preserve">: </w:t>
      </w:r>
    </w:p>
    <w:p w14:paraId="2B5DC856" w14:textId="0F5B6DEC" w:rsidR="00461505" w:rsidRPr="00550FEA" w:rsidRDefault="003705AC" w:rsidP="007A466C">
      <w:pPr>
        <w:pStyle w:val="Heading1"/>
      </w:pPr>
      <w:r>
        <w:t>Fraction</w:t>
      </w:r>
      <w:r w:rsidR="004364A2">
        <w:t xml:space="preserve"> Flags</w:t>
      </w:r>
      <w:r w:rsidR="00B04982">
        <w:t xml:space="preserve"> </w:t>
      </w:r>
      <w:r w:rsidR="003505D4">
        <w:t>(</w:t>
      </w:r>
      <w:r w:rsidR="004364A2">
        <w:t xml:space="preserve">Specific </w:t>
      </w:r>
      <w:r w:rsidR="003505D4">
        <w:t>Teachers’ Notes)</w:t>
      </w:r>
    </w:p>
    <w:p w14:paraId="168CA28B" w14:textId="16496D5C" w:rsidR="00516E13" w:rsidRPr="00550FEA" w:rsidRDefault="00516E13" w:rsidP="007A466C">
      <w:pPr>
        <w:pStyle w:val="Heading2"/>
      </w:pPr>
      <w:r w:rsidRPr="00550FEA">
        <w:t>About th</w:t>
      </w:r>
      <w:r w:rsidR="00802E3F">
        <w:t>is</w:t>
      </w:r>
      <w:r w:rsidRPr="00550FEA">
        <w:t xml:space="preserve"> activit</w:t>
      </w:r>
      <w:r w:rsidR="00802E3F">
        <w:t>y</w:t>
      </w:r>
      <w:r w:rsidR="00965120" w:rsidRPr="00550FEA">
        <w:t>:</w:t>
      </w:r>
    </w:p>
    <w:p w14:paraId="2FC7B1CB" w14:textId="77777777" w:rsidR="00694F5D" w:rsidRDefault="00694F5D" w:rsidP="00694F5D">
      <w:r>
        <w:t>This is one of three exemplar activities that make up the Empowering Maths Learners collection.</w:t>
      </w:r>
    </w:p>
    <w:p w14:paraId="1AFC7E48" w14:textId="21D6578D" w:rsidR="00694F5D" w:rsidRDefault="00694F5D" w:rsidP="00694F5D">
      <w:r>
        <w:t>This activity is aimed at learners aged 11-14.</w:t>
      </w:r>
    </w:p>
    <w:p w14:paraId="63855936" w14:textId="1959CE6B" w:rsidR="00694F5D" w:rsidRPr="004F05CA" w:rsidRDefault="00694F5D" w:rsidP="00694F5D">
      <w:pPr>
        <w:rPr>
          <w:b/>
          <w:bCs/>
          <w:i/>
          <w:iCs/>
        </w:rPr>
      </w:pPr>
      <w:r>
        <w:t xml:space="preserve">These Specific Teachers’ Notes are designed to supplement the Generic Teachers Notes that apply to all three activities and explain the rationale for the six learning phases. </w:t>
      </w:r>
      <w:r>
        <w:br/>
      </w:r>
      <w:r w:rsidRPr="009F2DA0">
        <w:rPr>
          <w:b/>
          <w:bCs/>
          <w:i/>
          <w:iCs/>
        </w:rPr>
        <w:t xml:space="preserve">You should refer to the Generic Teachers Notes alongside these </w:t>
      </w:r>
      <w:r w:rsidRPr="00670F02">
        <w:rPr>
          <w:b/>
          <w:bCs/>
          <w:i/>
          <w:iCs/>
        </w:rPr>
        <w:t>Specific Teachers’ Notes</w:t>
      </w:r>
      <w:r w:rsidRPr="009F2DA0">
        <w:rPr>
          <w:b/>
          <w:bCs/>
          <w:i/>
          <w:iCs/>
        </w:rPr>
        <w:t>.</w:t>
      </w:r>
      <w:r w:rsidR="004F05CA">
        <w:rPr>
          <w:b/>
          <w:bCs/>
          <w:i/>
          <w:iCs/>
        </w:rPr>
        <w:br/>
      </w:r>
      <w:r w:rsidR="004F05CA" w:rsidRPr="004F05CA">
        <w:rPr>
          <w:b/>
          <w:bCs/>
          <w:i/>
          <w:iCs/>
        </w:rPr>
        <w:t>Note the diagrams</w:t>
      </w:r>
      <w:r w:rsidR="003348B6">
        <w:rPr>
          <w:b/>
          <w:bCs/>
          <w:i/>
          <w:iCs/>
        </w:rPr>
        <w:t>/flags</w:t>
      </w:r>
      <w:r w:rsidR="004F05CA" w:rsidRPr="004F05CA">
        <w:rPr>
          <w:b/>
          <w:bCs/>
          <w:i/>
          <w:iCs/>
        </w:rPr>
        <w:t xml:space="preserve"> below are included in a separate PowerPoint file accompanying these notes.</w:t>
      </w:r>
    </w:p>
    <w:p w14:paraId="3C150638" w14:textId="2783320C" w:rsidR="003505D4" w:rsidRDefault="0095624A" w:rsidP="003505D4">
      <w:pPr>
        <w:pStyle w:val="Heading2"/>
      </w:pPr>
      <w:r>
        <w:t>Additional m</w:t>
      </w:r>
      <w:r w:rsidR="003505D4">
        <w:t>athematics aims</w:t>
      </w:r>
      <w:r>
        <w:t xml:space="preserve"> specific to this activity</w:t>
      </w:r>
      <w:r w:rsidR="003505D4">
        <w:t>:</w:t>
      </w:r>
    </w:p>
    <w:p w14:paraId="122398F2" w14:textId="6910D69F" w:rsidR="00DD55DF" w:rsidRDefault="007D7BB6" w:rsidP="007A466C">
      <w:r>
        <w:t>Th</w:t>
      </w:r>
      <w:r w:rsidR="00591DDD">
        <w:t>is</w:t>
      </w:r>
      <w:r>
        <w:t xml:space="preserve"> activit</w:t>
      </w:r>
      <w:r w:rsidR="00591DDD">
        <w:t>y</w:t>
      </w:r>
      <w:r>
        <w:t xml:space="preserve"> aim</w:t>
      </w:r>
      <w:r w:rsidR="00591DDD">
        <w:t>s</w:t>
      </w:r>
      <w:r>
        <w:t xml:space="preserve"> to</w:t>
      </w:r>
      <w:r w:rsidR="00DD55DF">
        <w:t>:</w:t>
      </w:r>
    </w:p>
    <w:p w14:paraId="0C33B929" w14:textId="1AAA1E99" w:rsidR="005977A8" w:rsidRPr="00B50782" w:rsidRDefault="005D4CC8" w:rsidP="00DD55DF">
      <w:pPr>
        <w:pStyle w:val="Bullets"/>
      </w:pPr>
      <w:r w:rsidRPr="00B50782">
        <w:t xml:space="preserve">Reinforce understanding of </w:t>
      </w:r>
      <w:r w:rsidR="00C43BCD">
        <w:t>geometrical</w:t>
      </w:r>
      <w:r w:rsidR="002421A0" w:rsidRPr="00B50782">
        <w:t xml:space="preserve"> shapes, equivalent </w:t>
      </w:r>
      <w:proofErr w:type="gramStart"/>
      <w:r w:rsidR="002421A0" w:rsidRPr="00B50782">
        <w:t>fractions</w:t>
      </w:r>
      <w:r w:rsidR="009019FA">
        <w:t>;</w:t>
      </w:r>
      <w:proofErr w:type="gramEnd"/>
      <w:r w:rsidR="009019FA">
        <w:t xml:space="preserve"> </w:t>
      </w:r>
      <w:r w:rsidR="002421A0" w:rsidRPr="00B50782">
        <w:t>adding</w:t>
      </w:r>
      <w:r w:rsidR="009019FA">
        <w:t>/subtracting</w:t>
      </w:r>
      <w:r w:rsidR="002421A0" w:rsidRPr="00B50782">
        <w:t xml:space="preserve"> fractions.</w:t>
      </w:r>
    </w:p>
    <w:p w14:paraId="5A9F2077" w14:textId="0A8D3F42" w:rsidR="008B0428" w:rsidRPr="00B50782" w:rsidRDefault="00237E45" w:rsidP="00DD55DF">
      <w:pPr>
        <w:pStyle w:val="Bullets"/>
      </w:pPr>
      <w:r>
        <w:t>Consolidate understanding of calculating areas of common shapes (</w:t>
      </w:r>
      <w:proofErr w:type="gramStart"/>
      <w:r w:rsidR="00362D78">
        <w:t>e.g.</w:t>
      </w:r>
      <w:proofErr w:type="gramEnd"/>
      <w:r w:rsidR="00362D78">
        <w:t xml:space="preserve"> squares, </w:t>
      </w:r>
      <w:r>
        <w:t xml:space="preserve">rectangles, triangles, </w:t>
      </w:r>
      <w:r w:rsidR="00852C41">
        <w:t>trapeziums, circle</w:t>
      </w:r>
      <w:r w:rsidR="00362D78">
        <w:t>s</w:t>
      </w:r>
      <w:r w:rsidR="00852C41">
        <w:t>)</w:t>
      </w:r>
      <w:r w:rsidR="00362D78">
        <w:t xml:space="preserve"> and compound shapes</w:t>
      </w:r>
      <w:r w:rsidR="00B50782" w:rsidRPr="00B50782">
        <w:t>.</w:t>
      </w:r>
    </w:p>
    <w:p w14:paraId="2AA91A0E" w14:textId="14264292" w:rsidR="002421A0" w:rsidRPr="00B50782" w:rsidRDefault="002421A0" w:rsidP="00DD55DF">
      <w:pPr>
        <w:pStyle w:val="Bullets"/>
      </w:pPr>
      <w:r w:rsidRPr="00B50782">
        <w:t xml:space="preserve">Develop understanding </w:t>
      </w:r>
      <w:r w:rsidR="008B0428" w:rsidRPr="00B50782">
        <w:t>of dividing up shapes into equal parts to identify proportion</w:t>
      </w:r>
      <w:r w:rsidR="00B50782">
        <w:t>s</w:t>
      </w:r>
      <w:r w:rsidR="008B0428" w:rsidRPr="00B50782">
        <w:t>.</w:t>
      </w:r>
    </w:p>
    <w:p w14:paraId="0873ED77" w14:textId="67152937" w:rsidR="00FE7DE6" w:rsidRPr="009A3F1B" w:rsidRDefault="00FE7DE6" w:rsidP="009A3F1B">
      <w:pPr>
        <w:pStyle w:val="Heading2"/>
        <w:rPr>
          <w:sz w:val="22"/>
          <w:szCs w:val="22"/>
        </w:rPr>
      </w:pPr>
      <w:r>
        <w:t>The six learning phases</w:t>
      </w:r>
      <w:r w:rsidR="005977A8">
        <w:t xml:space="preserve"> (refer also to Generic Teachers Notes)</w:t>
      </w:r>
      <w:r w:rsidR="005907AE">
        <w:t>:</w:t>
      </w:r>
    </w:p>
    <w:p w14:paraId="7B85320E" w14:textId="43643C38" w:rsidR="005907AE" w:rsidRPr="00992028" w:rsidRDefault="007A23DF" w:rsidP="00992028">
      <w:pPr>
        <w:pStyle w:val="Heading3"/>
      </w:pPr>
      <w:r w:rsidRPr="00992028">
        <w:t>Phase 1: Reviewing prior knowledge</w:t>
      </w:r>
    </w:p>
    <w:p w14:paraId="6D841DB2" w14:textId="12DCA0E6" w:rsidR="00C262D2" w:rsidRDefault="00C262D2" w:rsidP="00C262D2">
      <w:pPr>
        <w:pStyle w:val="Heading4"/>
      </w:pPr>
      <w:r>
        <w:t>Resources:</w:t>
      </w:r>
      <w:r w:rsidR="00D805C6" w:rsidRPr="00D805C6">
        <w:t xml:space="preserve"> </w:t>
      </w:r>
    </w:p>
    <w:p w14:paraId="6291C1A2" w14:textId="329FA1CF" w:rsidR="005977A8" w:rsidRDefault="007C6D83" w:rsidP="005907AE">
      <w:r>
        <w:rPr>
          <w:noProof/>
        </w:rPr>
        <mc:AlternateContent>
          <mc:Choice Requires="wps">
            <w:drawing>
              <wp:anchor distT="45720" distB="45720" distL="114300" distR="114300" simplePos="0" relativeHeight="251659264" behindDoc="0" locked="0" layoutInCell="1" allowOverlap="1" wp14:anchorId="1C64D29E" wp14:editId="525EAB0E">
                <wp:simplePos x="0" y="0"/>
                <wp:positionH relativeFrom="column">
                  <wp:posOffset>-91440</wp:posOffset>
                </wp:positionH>
                <wp:positionV relativeFrom="paragraph">
                  <wp:posOffset>365760</wp:posOffset>
                </wp:positionV>
                <wp:extent cx="6299835" cy="2565400"/>
                <wp:effectExtent l="0" t="0" r="24765"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835" cy="2565400"/>
                        </a:xfrm>
                        <a:prstGeom prst="rect">
                          <a:avLst/>
                        </a:prstGeom>
                        <a:solidFill>
                          <a:srgbClr val="FFFFFF"/>
                        </a:solidFill>
                        <a:ln w="9525">
                          <a:solidFill>
                            <a:srgbClr val="000000"/>
                          </a:solidFill>
                          <a:miter lim="800000"/>
                          <a:headEnd/>
                          <a:tailEnd/>
                        </a:ln>
                      </wps:spPr>
                      <wps:txbx>
                        <w:txbxContent>
                          <w:p w14:paraId="07799976" w14:textId="6FFD5C60" w:rsidR="007C6D83" w:rsidRDefault="00DD1997" w:rsidP="00E86769">
                            <w:r>
                              <w:t>Look at the two flags below</w:t>
                            </w:r>
                            <w:r w:rsidR="0040519F">
                              <w:t>.</w:t>
                            </w:r>
                          </w:p>
                          <w:p w14:paraId="11682E40" w14:textId="3A2BAC10" w:rsidR="00515162" w:rsidRDefault="00A310BE" w:rsidP="00E86769">
                            <w:r>
                              <w:t>Work out</w:t>
                            </w:r>
                            <w:r w:rsidR="0039313F">
                              <w:t xml:space="preserve"> the fraction of each flag that is shaded in each colour</w:t>
                            </w:r>
                            <w:r w:rsidR="00515162">
                              <w:t>.</w:t>
                            </w:r>
                            <w:r w:rsidR="00DE1D27">
                              <w:t xml:space="preserve"> </w:t>
                            </w:r>
                            <w:r w:rsidR="00515162">
                              <w:t>Explain how you did it.</w:t>
                            </w:r>
                          </w:p>
                          <w:p w14:paraId="6C65FD27" w14:textId="66508A9D" w:rsidR="00DE1D27" w:rsidRDefault="00524525" w:rsidP="00DE1D27">
                            <w:pPr>
                              <w:ind w:firstLine="720"/>
                            </w:pPr>
                            <w:r>
                              <w:rPr>
                                <w:noProof/>
                              </w:rPr>
                              <w:drawing>
                                <wp:inline distT="0" distB="0" distL="0" distR="0" wp14:anchorId="3AE28606" wp14:editId="336839F8">
                                  <wp:extent cx="2288348" cy="1536700"/>
                                  <wp:effectExtent l="0" t="0" r="0" b="6350"/>
                                  <wp:docPr id="6" name="Picture 6"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hape&#10;&#10;Description automatically generated with low confidence"/>
                                          <pic:cNvPicPr/>
                                        </pic:nvPicPr>
                                        <pic:blipFill>
                                          <a:blip r:embed="rId7">
                                            <a:extLst>
                                              <a:ext uri="{28A0092B-C50C-407E-A947-70E740481C1C}">
                                                <a14:useLocalDpi xmlns:a14="http://schemas.microsoft.com/office/drawing/2010/main" val="0"/>
                                              </a:ext>
                                            </a:extLst>
                                          </a:blip>
                                          <a:stretch>
                                            <a:fillRect/>
                                          </a:stretch>
                                        </pic:blipFill>
                                        <pic:spPr>
                                          <a:xfrm>
                                            <a:off x="0" y="0"/>
                                            <a:ext cx="2298126" cy="1543266"/>
                                          </a:xfrm>
                                          <a:prstGeom prst="rect">
                                            <a:avLst/>
                                          </a:prstGeom>
                                        </pic:spPr>
                                      </pic:pic>
                                    </a:graphicData>
                                  </a:graphic>
                                </wp:inline>
                              </w:drawing>
                            </w:r>
                            <w:r w:rsidR="00DE1D27">
                              <w:tab/>
                            </w:r>
                            <w:r w:rsidR="00F23543">
                              <w:rPr>
                                <w:noProof/>
                              </w:rPr>
                              <w:drawing>
                                <wp:inline distT="0" distB="0" distL="0" distR="0" wp14:anchorId="06B1EE09" wp14:editId="3D636B70">
                                  <wp:extent cx="2273300" cy="1515807"/>
                                  <wp:effectExtent l="19050" t="19050" r="12700" b="27305"/>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flipV="1">
                                            <a:off x="0" y="0"/>
                                            <a:ext cx="2305355" cy="1537181"/>
                                          </a:xfrm>
                                          <a:prstGeom prst="rect">
                                            <a:avLst/>
                                          </a:prstGeom>
                                          <a:ln w="3175">
                                            <a:solidFill>
                                              <a:schemeClr val="tx1"/>
                                            </a:solidFill>
                                          </a:ln>
                                        </pic:spPr>
                                      </pic:pic>
                                    </a:graphicData>
                                  </a:graphic>
                                </wp:inline>
                              </w:drawing>
                            </w:r>
                          </w:p>
                          <w:p w14:paraId="7AD4B419" w14:textId="05D1F8F5" w:rsidR="00B811EC" w:rsidRDefault="00B811EC" w:rsidP="00450F1F">
                            <w:pPr>
                              <w:spacing w:before="0"/>
                              <w:ind w:firstLine="720"/>
                            </w:pPr>
                            <w:r>
                              <w:t>Flag of Benin</w:t>
                            </w:r>
                            <w:r>
                              <w:tab/>
                            </w:r>
                            <w:r>
                              <w:tab/>
                            </w:r>
                            <w:r>
                              <w:tab/>
                            </w:r>
                            <w:r>
                              <w:tab/>
                            </w:r>
                            <w:r w:rsidR="00450F1F">
                              <w:tab/>
                            </w:r>
                            <w:r>
                              <w:t>Flag of Czechia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64D29E" id="_x0000_t202" coordsize="21600,21600" o:spt="202" path="m,l,21600r21600,l21600,xe">
                <v:stroke joinstyle="miter"/>
                <v:path gradientshapeok="t" o:connecttype="rect"/>
              </v:shapetype>
              <v:shape id="Text Box 2" o:spid="_x0000_s1026" type="#_x0000_t202" style="position:absolute;margin-left:-7.2pt;margin-top:28.8pt;width:496.05pt;height:20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">
                <v:textbox>
                  <w:txbxContent>
                    <w:p w14:paraId="07799976" w14:textId="6FFD5C60" w:rsidR="007C6D83" w:rsidRDefault="00DD1997" w:rsidP="00E86769">
                      <w:r>
                        <w:t>Look at the two flags below</w:t>
                      </w:r>
                      <w:r w:rsidR="0040519F">
                        <w:t>.</w:t>
                      </w:r>
                    </w:p>
                    <w:p w14:paraId="11682E40" w14:textId="3A2BAC10" w:rsidR="00515162" w:rsidRDefault="00A310BE" w:rsidP="00E86769">
                      <w:r>
                        <w:t>Work out</w:t>
                      </w:r>
                      <w:r w:rsidR="0039313F">
                        <w:t xml:space="preserve"> the fraction of each flag that is shaded in each colour</w:t>
                      </w:r>
                      <w:r w:rsidR="00515162">
                        <w:t>.</w:t>
                      </w:r>
                      <w:r w:rsidR="00DE1D27">
                        <w:t xml:space="preserve"> </w:t>
                      </w:r>
                      <w:r w:rsidR="00515162">
                        <w:t>Explain how you did it.</w:t>
                      </w:r>
                    </w:p>
                    <w:p w14:paraId="6C65FD27" w14:textId="66508A9D" w:rsidR="00DE1D27" w:rsidRDefault="00524525" w:rsidP="00DE1D27">
                      <w:pPr>
                        <w:ind w:firstLine="720"/>
                      </w:pPr>
                      <w:r>
                        <w:rPr>
                          <w:noProof/>
                        </w:rPr>
                        <w:drawing>
                          <wp:inline distT="0" distB="0" distL="0" distR="0" wp14:anchorId="3AE28606" wp14:editId="336839F8">
                            <wp:extent cx="2288348" cy="1536700"/>
                            <wp:effectExtent l="0" t="0" r="0" b="6350"/>
                            <wp:docPr id="6" name="Picture 6"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hape&#10;&#10;Description automatically generated with low confidence"/>
                                    <pic:cNvPicPr/>
                                  </pic:nvPicPr>
                                  <pic:blipFill>
                                    <a:blip r:embed="rId7">
                                      <a:extLst>
                                        <a:ext uri="{28A0092B-C50C-407E-A947-70E740481C1C}">
                                          <a14:useLocalDpi xmlns:a14="http://schemas.microsoft.com/office/drawing/2010/main" val="0"/>
                                        </a:ext>
                                      </a:extLst>
                                    </a:blip>
                                    <a:stretch>
                                      <a:fillRect/>
                                    </a:stretch>
                                  </pic:blipFill>
                                  <pic:spPr>
                                    <a:xfrm>
                                      <a:off x="0" y="0"/>
                                      <a:ext cx="2298126" cy="1543266"/>
                                    </a:xfrm>
                                    <a:prstGeom prst="rect">
                                      <a:avLst/>
                                    </a:prstGeom>
                                  </pic:spPr>
                                </pic:pic>
                              </a:graphicData>
                            </a:graphic>
                          </wp:inline>
                        </w:drawing>
                      </w:r>
                      <w:r w:rsidR="00DE1D27">
                        <w:tab/>
                      </w:r>
                      <w:r w:rsidR="00F23543">
                        <w:rPr>
                          <w:noProof/>
                        </w:rPr>
                        <w:drawing>
                          <wp:inline distT="0" distB="0" distL="0" distR="0" wp14:anchorId="06B1EE09" wp14:editId="3D636B70">
                            <wp:extent cx="2273300" cy="1515807"/>
                            <wp:effectExtent l="19050" t="19050" r="12700" b="27305"/>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flipV="1">
                                      <a:off x="0" y="0"/>
                                      <a:ext cx="2305355" cy="1537181"/>
                                    </a:xfrm>
                                    <a:prstGeom prst="rect">
                                      <a:avLst/>
                                    </a:prstGeom>
                                    <a:ln w="3175">
                                      <a:solidFill>
                                        <a:schemeClr val="tx1"/>
                                      </a:solidFill>
                                    </a:ln>
                                  </pic:spPr>
                                </pic:pic>
                              </a:graphicData>
                            </a:graphic>
                          </wp:inline>
                        </w:drawing>
                      </w:r>
                    </w:p>
                    <w:p w14:paraId="7AD4B419" w14:textId="05D1F8F5" w:rsidR="00B811EC" w:rsidRDefault="00B811EC" w:rsidP="00450F1F">
                      <w:pPr>
                        <w:spacing w:before="0"/>
                        <w:ind w:firstLine="720"/>
                      </w:pPr>
                      <w:r>
                        <w:t>Flag of Benin</w:t>
                      </w:r>
                      <w:r>
                        <w:tab/>
                      </w:r>
                      <w:r>
                        <w:tab/>
                      </w:r>
                      <w:r>
                        <w:tab/>
                      </w:r>
                      <w:r>
                        <w:tab/>
                      </w:r>
                      <w:r w:rsidR="00450F1F">
                        <w:tab/>
                      </w:r>
                      <w:r>
                        <w:t>Flag of Czechia</w:t>
                      </w:r>
                    </w:p>
                  </w:txbxContent>
                </v:textbox>
                <w10:wrap type="square"/>
              </v:shape>
            </w:pict>
          </mc:Fallback>
        </mc:AlternateContent>
      </w:r>
      <w:r w:rsidR="005977A8">
        <w:t>Students have a go at these questions</w:t>
      </w:r>
      <w:r w:rsidR="00057B4E">
        <w:t>,</w:t>
      </w:r>
      <w:r w:rsidR="005977A8">
        <w:t xml:space="preserve"> on their own to begin with</w:t>
      </w:r>
      <w:r w:rsidR="00057B4E">
        <w:t>, before sharing responses</w:t>
      </w:r>
      <w:r>
        <w:t xml:space="preserve"> with others</w:t>
      </w:r>
      <w:r w:rsidR="005977A8">
        <w:t>:</w:t>
      </w:r>
    </w:p>
    <w:p w14:paraId="5C58A2CC" w14:textId="68CA0894" w:rsidR="00A41932" w:rsidRDefault="00057B4E" w:rsidP="00C262D2">
      <w:pPr>
        <w:pStyle w:val="Heading4"/>
      </w:pPr>
      <w:r>
        <w:t>Additional guidance specific to this activity:</w:t>
      </w:r>
    </w:p>
    <w:p w14:paraId="2804FC24" w14:textId="65BBCA0D" w:rsidR="00820DA7" w:rsidRDefault="00820DA7" w:rsidP="005907AE">
      <w:pPr>
        <w:pStyle w:val="Bullets"/>
      </w:pPr>
      <w:r>
        <w:t xml:space="preserve">Ensure you </w:t>
      </w:r>
      <w:r w:rsidR="00F86748">
        <w:t>display/</w:t>
      </w:r>
      <w:r>
        <w:t xml:space="preserve">print off the fractions in the </w:t>
      </w:r>
      <w:r w:rsidR="00062286">
        <w:t xml:space="preserve">same proportions as above </w:t>
      </w:r>
      <w:r w:rsidR="009B4E5E">
        <w:t>–</w:t>
      </w:r>
      <w:r w:rsidR="00062286">
        <w:t xml:space="preserve"> the</w:t>
      </w:r>
      <w:r w:rsidR="009B4E5E">
        <w:t xml:space="preserve"> </w:t>
      </w:r>
      <w:r w:rsidR="00062286">
        <w:t xml:space="preserve">three rectangles in the flag of Benin </w:t>
      </w:r>
      <w:r w:rsidR="009B4E5E">
        <w:t>should be</w:t>
      </w:r>
      <w:r w:rsidR="00062286">
        <w:t xml:space="preserve"> congruent</w:t>
      </w:r>
      <w:r w:rsidR="009B4E5E">
        <w:t xml:space="preserve"> (even though </w:t>
      </w:r>
      <w:r w:rsidR="007E7F01">
        <w:t>an optical illusion suggests they are not</w:t>
      </w:r>
      <w:r w:rsidR="00062286">
        <w:t>).</w:t>
      </w:r>
    </w:p>
    <w:p w14:paraId="54D5B35D" w14:textId="1475D708" w:rsidR="00326B3B" w:rsidRDefault="00326B3B" w:rsidP="005907AE">
      <w:pPr>
        <w:pStyle w:val="Bullets"/>
      </w:pPr>
      <w:r>
        <w:t>Allow students to use rulers to either measure or to compare lengths</w:t>
      </w:r>
      <w:r w:rsidR="00844B7D">
        <w:t xml:space="preserve"> if they wish</w:t>
      </w:r>
      <w:r w:rsidR="00777465">
        <w:t xml:space="preserve">, or they may choose to draw a rectangular grid on top of a flag </w:t>
      </w:r>
      <w:r w:rsidR="006833E2">
        <w:t>to help work out the fraction</w:t>
      </w:r>
      <w:r>
        <w:t>.</w:t>
      </w:r>
    </w:p>
    <w:p w14:paraId="1F2DA8B7" w14:textId="1613599C" w:rsidR="00C70D87" w:rsidRDefault="003C74BA" w:rsidP="005907AE">
      <w:pPr>
        <w:pStyle w:val="Bullets"/>
      </w:pPr>
      <w:r>
        <w:t>Additional prompt questions</w:t>
      </w:r>
      <w:r w:rsidR="008334FB">
        <w:t>:</w:t>
      </w:r>
    </w:p>
    <w:p w14:paraId="2BBD0F90" w14:textId="0E67F215" w:rsidR="00DC4114" w:rsidRPr="00DC4114" w:rsidRDefault="00DC4114" w:rsidP="003C74BA">
      <w:pPr>
        <w:pStyle w:val="Bullets"/>
        <w:numPr>
          <w:ilvl w:val="1"/>
          <w:numId w:val="2"/>
        </w:numPr>
        <w:rPr>
          <w:i/>
          <w:iCs/>
        </w:rPr>
      </w:pPr>
      <w:r w:rsidRPr="00DC4114">
        <w:rPr>
          <w:i/>
          <w:iCs/>
        </w:rPr>
        <w:t>What is the same/different about the way the flags have been divided into colours?</w:t>
      </w:r>
    </w:p>
    <w:p w14:paraId="10A4BEA3" w14:textId="6FCEAAF0" w:rsidR="003C74BA" w:rsidRPr="00DC4114" w:rsidRDefault="00BB262E" w:rsidP="003C74BA">
      <w:pPr>
        <w:pStyle w:val="Bullets"/>
        <w:numPr>
          <w:ilvl w:val="1"/>
          <w:numId w:val="2"/>
        </w:numPr>
        <w:rPr>
          <w:i/>
          <w:iCs/>
        </w:rPr>
      </w:pPr>
      <w:r w:rsidRPr="00DC4114">
        <w:rPr>
          <w:i/>
          <w:iCs/>
        </w:rPr>
        <w:lastRenderedPageBreak/>
        <w:t xml:space="preserve">What </w:t>
      </w:r>
      <w:r w:rsidR="008334FB" w:rsidRPr="00DC4114">
        <w:rPr>
          <w:i/>
          <w:iCs/>
        </w:rPr>
        <w:t>measurements do you need to make</w:t>
      </w:r>
      <w:r w:rsidRPr="00DC4114">
        <w:rPr>
          <w:i/>
          <w:iCs/>
        </w:rPr>
        <w:t xml:space="preserve"> to </w:t>
      </w:r>
      <w:r w:rsidR="007E7F01">
        <w:rPr>
          <w:i/>
          <w:iCs/>
        </w:rPr>
        <w:t>support your reasoning/</w:t>
      </w:r>
      <w:r w:rsidRPr="00DC4114">
        <w:rPr>
          <w:i/>
          <w:iCs/>
        </w:rPr>
        <w:t>check your answer(s)?</w:t>
      </w:r>
    </w:p>
    <w:p w14:paraId="67ED7658" w14:textId="533F207E" w:rsidR="00DC4114" w:rsidRDefault="008A1958" w:rsidP="00DC4114">
      <w:pPr>
        <w:pStyle w:val="Bullets"/>
      </w:pPr>
      <w:r>
        <w:t>Students’ summaries of the key mathematical ideas are likely to include:</w:t>
      </w:r>
    </w:p>
    <w:p w14:paraId="37CE6128" w14:textId="4ACA0856" w:rsidR="008A1958" w:rsidRDefault="00516ABB" w:rsidP="008A1958">
      <w:pPr>
        <w:pStyle w:val="Bullets"/>
        <w:numPr>
          <w:ilvl w:val="1"/>
          <w:numId w:val="2"/>
        </w:numPr>
      </w:pPr>
      <w:r>
        <w:t>Congruent shapes</w:t>
      </w:r>
      <w:r w:rsidR="006F204F">
        <w:t>; equivalent fractions; adding fractions (</w:t>
      </w:r>
      <w:proofErr w:type="gramStart"/>
      <w:r w:rsidR="006F204F">
        <w:t>e.g.</w:t>
      </w:r>
      <w:proofErr w:type="gramEnd"/>
      <w:r w:rsidR="006F204F">
        <w:t xml:space="preserve"> </w:t>
      </w:r>
      <w:r w:rsidR="007A0244">
        <w:t xml:space="preserve">fraction </w:t>
      </w:r>
      <w:r w:rsidR="006F204F">
        <w:t xml:space="preserve">red = </w:t>
      </w:r>
      <w:r w:rsidR="007A0244">
        <w:t>1/4 + 1/8)</w:t>
      </w:r>
    </w:p>
    <w:p w14:paraId="43AEAEE6" w14:textId="626A8EFD" w:rsidR="00F42B33" w:rsidRDefault="00A3429E" w:rsidP="00F42B33">
      <w:pPr>
        <w:pStyle w:val="Bullets"/>
      </w:pPr>
      <w:r>
        <w:t>You might want to w</w:t>
      </w:r>
      <w:r w:rsidR="00777607">
        <w:t xml:space="preserve">ork out these fractions for yourself first before </w:t>
      </w:r>
      <w:r w:rsidR="006A39AA">
        <w:t>doing this activity with students.</w:t>
      </w:r>
      <w:r>
        <w:t xml:space="preserve"> If you wish to check the answers, these are included at the very end of these notes.</w:t>
      </w:r>
      <w:r w:rsidR="00E234A8">
        <w:t xml:space="preserve"> Reinforce the idea that explaining the methods and reasoning used is more highly valued than giving correct answers.</w:t>
      </w:r>
    </w:p>
    <w:p w14:paraId="330C7C57" w14:textId="14D518AC" w:rsidR="007A23DF" w:rsidRDefault="007A23DF" w:rsidP="00187CD0">
      <w:pPr>
        <w:pStyle w:val="Heading3"/>
      </w:pPr>
      <w:r>
        <w:t>Phase 2: Generating ideas</w:t>
      </w:r>
    </w:p>
    <w:p w14:paraId="5DF71393" w14:textId="57684FF1" w:rsidR="00C262D2" w:rsidRDefault="00C262D2" w:rsidP="00C262D2">
      <w:pPr>
        <w:pStyle w:val="Heading4"/>
      </w:pPr>
      <w:r>
        <w:t>Resources:</w:t>
      </w:r>
    </w:p>
    <w:p w14:paraId="6AB6CC36" w14:textId="01A73D67" w:rsidR="00C262D2" w:rsidRDefault="007E1D5B" w:rsidP="00C262D2">
      <w:r>
        <w:rPr>
          <w:noProof/>
        </w:rPr>
        <mc:AlternateContent>
          <mc:Choice Requires="wps">
            <w:drawing>
              <wp:anchor distT="45720" distB="45720" distL="114300" distR="114300" simplePos="0" relativeHeight="251661312" behindDoc="0" locked="0" layoutInCell="1" allowOverlap="1" wp14:anchorId="7745DD18" wp14:editId="07EB5A5C">
                <wp:simplePos x="0" y="0"/>
                <wp:positionH relativeFrom="column">
                  <wp:posOffset>-80645</wp:posOffset>
                </wp:positionH>
                <wp:positionV relativeFrom="paragraph">
                  <wp:posOffset>558165</wp:posOffset>
                </wp:positionV>
                <wp:extent cx="6299835" cy="4216400"/>
                <wp:effectExtent l="0" t="0" r="24765" b="1270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835" cy="4216400"/>
                        </a:xfrm>
                        <a:prstGeom prst="rect">
                          <a:avLst/>
                        </a:prstGeom>
                        <a:solidFill>
                          <a:srgbClr val="FFFFFF"/>
                        </a:solidFill>
                        <a:ln w="9525">
                          <a:solidFill>
                            <a:srgbClr val="000000"/>
                          </a:solidFill>
                          <a:miter lim="800000"/>
                          <a:headEnd/>
                          <a:tailEnd/>
                        </a:ln>
                      </wps:spPr>
                      <wps:txbx>
                        <w:txbxContent>
                          <w:p w14:paraId="29452711" w14:textId="3A06A4B4" w:rsidR="007E1D5B" w:rsidRDefault="00844738" w:rsidP="00E86769">
                            <w:r>
                              <w:t xml:space="preserve">Choose </w:t>
                            </w:r>
                            <w:r w:rsidR="007D727D">
                              <w:t>one of the</w:t>
                            </w:r>
                            <w:r>
                              <w:t xml:space="preserve"> flag</w:t>
                            </w:r>
                            <w:r w:rsidR="007D727D">
                              <w:t>s</w:t>
                            </w:r>
                            <w:r>
                              <w:t xml:space="preserve"> of the world </w:t>
                            </w:r>
                            <w:r w:rsidR="007D727D">
                              <w:t xml:space="preserve">below </w:t>
                            </w:r>
                            <w:r>
                              <w:t>that you think w</w:t>
                            </w:r>
                            <w:r w:rsidR="002D7AB3">
                              <w:t>ould</w:t>
                            </w:r>
                            <w:r>
                              <w:t xml:space="preserve"> be interesting</w:t>
                            </w:r>
                            <w:r w:rsidR="00934367">
                              <w:t xml:space="preserve"> to explore</w:t>
                            </w:r>
                            <w:r>
                              <w:t>.</w:t>
                            </w:r>
                          </w:p>
                          <w:p w14:paraId="57A65ECC" w14:textId="3E2C0084" w:rsidR="0056421D" w:rsidRDefault="006833E2" w:rsidP="00E86769">
                            <w:r>
                              <w:t>Work out</w:t>
                            </w:r>
                            <w:r w:rsidR="00655696">
                              <w:t xml:space="preserve"> the </w:t>
                            </w:r>
                            <w:r w:rsidR="00786066">
                              <w:t>fraction of the flag that is shaded in each colour.</w:t>
                            </w:r>
                          </w:p>
                          <w:p w14:paraId="4EECDD1A" w14:textId="6D90DCBE" w:rsidR="00DD78D6" w:rsidRDefault="0056421D" w:rsidP="00E86769">
                            <w:r>
                              <w:t>Show</w:t>
                            </w:r>
                            <w:r w:rsidR="00786066">
                              <w:t xml:space="preserve"> </w:t>
                            </w:r>
                            <w:r>
                              <w:t>your</w:t>
                            </w:r>
                            <w:r w:rsidR="00786066">
                              <w:t xml:space="preserve"> working out</w:t>
                            </w:r>
                            <w:r>
                              <w:t xml:space="preserve"> and explain your reasoning</w:t>
                            </w:r>
                            <w:r w:rsidR="00786066">
                              <w:t>.</w:t>
                            </w:r>
                          </w:p>
                          <w:p w14:paraId="31E42AB5" w14:textId="5721A285" w:rsidR="00CD5465" w:rsidRDefault="00330F22" w:rsidP="00E86769">
                            <w:r>
                              <w:rPr>
                                <w:noProof/>
                              </w:rPr>
                              <w:drawing>
                                <wp:inline distT="0" distB="0" distL="0" distR="0" wp14:anchorId="6F5B0E79" wp14:editId="4E7BF3E5">
                                  <wp:extent cx="2160000" cy="1080000"/>
                                  <wp:effectExtent l="19050" t="19050" r="12065" b="25400"/>
                                  <wp:docPr id="18" name="Picture 18"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 rectang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160000" cy="1080000"/>
                                          </a:xfrm>
                                          <a:prstGeom prst="rect">
                                            <a:avLst/>
                                          </a:prstGeom>
                                          <a:ln w="3175">
                                            <a:solidFill>
                                              <a:schemeClr val="tx1"/>
                                            </a:solidFill>
                                          </a:ln>
                                        </pic:spPr>
                                      </pic:pic>
                                    </a:graphicData>
                                  </a:graphic>
                                </wp:inline>
                              </w:drawing>
                            </w:r>
                            <w:r w:rsidR="00B6424C">
                              <w:tab/>
                            </w:r>
                            <w:r w:rsidR="00B66EFA">
                              <w:t xml:space="preserve"> </w:t>
                            </w:r>
                            <w:r w:rsidR="007E5AB3">
                              <w:t xml:space="preserve">  </w:t>
                            </w:r>
                            <w:r w:rsidR="00B66EFA">
                              <w:t xml:space="preserve">    </w:t>
                            </w:r>
                            <w:r w:rsidR="00CF601E">
                              <w:rPr>
                                <w:noProof/>
                              </w:rPr>
                              <w:drawing>
                                <wp:inline distT="0" distB="0" distL="0" distR="0" wp14:anchorId="79598928" wp14:editId="2CB5BD02">
                                  <wp:extent cx="1620000" cy="1080000"/>
                                  <wp:effectExtent l="19050" t="19050" r="18415" b="25400"/>
                                  <wp:docPr id="19" name="Picture 19"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Background patter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620000" cy="1080000"/>
                                          </a:xfrm>
                                          <a:prstGeom prst="rect">
                                            <a:avLst/>
                                          </a:prstGeom>
                                          <a:ln w="3175">
                                            <a:solidFill>
                                              <a:schemeClr val="tx1"/>
                                            </a:solidFill>
                                          </a:ln>
                                        </pic:spPr>
                                      </pic:pic>
                                    </a:graphicData>
                                  </a:graphic>
                                </wp:inline>
                              </w:drawing>
                            </w:r>
                            <w:r w:rsidR="007E5AB3">
                              <w:t xml:space="preserve">         </w:t>
                            </w:r>
                            <w:r w:rsidR="00102C5C">
                              <w:rPr>
                                <w:noProof/>
                              </w:rPr>
                              <w:drawing>
                                <wp:inline distT="0" distB="0" distL="0" distR="0" wp14:anchorId="4064AC92" wp14:editId="14A1EB14">
                                  <wp:extent cx="1091821" cy="1091303"/>
                                  <wp:effectExtent l="19050" t="19050" r="13335" b="1397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1">
                                            <a:extLst>
                                              <a:ext uri="{28A0092B-C50C-407E-A947-70E740481C1C}">
                                                <a14:useLocalDpi xmlns:a14="http://schemas.microsoft.com/office/drawing/2010/main" val="0"/>
                                              </a:ext>
                                            </a:extLst>
                                          </a:blip>
                                          <a:srcRect l="16671" r="16627"/>
                                          <a:stretch/>
                                        </pic:blipFill>
                                        <pic:spPr bwMode="auto">
                                          <a:xfrm>
                                            <a:off x="0" y="0"/>
                                            <a:ext cx="1127003" cy="1126468"/>
                                          </a:xfrm>
                                          <a:prstGeom prst="rect">
                                            <a:avLst/>
                                          </a:prstGeom>
                                          <a:ln w="3175">
                                            <a:solidFill>
                                              <a:schemeClr val="tx1"/>
                                            </a:solidFill>
                                          </a:ln>
                                          <a:extLst>
                                            <a:ext uri="{53640926-AAD7-44D8-BBD7-CCE9431645EC}">
                                              <a14:shadowObscured xmlns:a14="http://schemas.microsoft.com/office/drawing/2010/main"/>
                                            </a:ext>
                                          </a:extLst>
                                        </pic:spPr>
                                      </pic:pic>
                                    </a:graphicData>
                                  </a:graphic>
                                </wp:inline>
                              </w:drawing>
                            </w:r>
                          </w:p>
                          <w:p w14:paraId="71917223" w14:textId="7C5A6061" w:rsidR="007E5AB3" w:rsidRDefault="009F733F" w:rsidP="007E50C6">
                            <w:pPr>
                              <w:spacing w:before="0"/>
                            </w:pPr>
                            <w:r>
                              <w:t xml:space="preserve"> </w:t>
                            </w:r>
                            <w:r w:rsidR="00450F1F">
                              <w:t xml:space="preserve">Flag of </w:t>
                            </w:r>
                            <w:r w:rsidR="007E5AB3">
                              <w:t>Kuwait</w:t>
                            </w:r>
                            <w:r w:rsidR="00450F1F">
                              <w:tab/>
                            </w:r>
                            <w:r w:rsidR="00450F1F">
                              <w:tab/>
                            </w:r>
                            <w:r w:rsidR="00450F1F">
                              <w:tab/>
                            </w:r>
                            <w:r w:rsidR="00450F1F">
                              <w:tab/>
                            </w:r>
                            <w:r w:rsidR="00781CA9">
                              <w:t xml:space="preserve">     </w:t>
                            </w:r>
                            <w:r w:rsidR="0089317D">
                              <w:t xml:space="preserve">  </w:t>
                            </w:r>
                            <w:r w:rsidR="00781CA9">
                              <w:t xml:space="preserve"> </w:t>
                            </w:r>
                            <w:r>
                              <w:t xml:space="preserve"> </w:t>
                            </w:r>
                            <w:r w:rsidR="00781CA9">
                              <w:t>Flag of Congo</w:t>
                            </w:r>
                            <w:r w:rsidR="00781CA9">
                              <w:tab/>
                              <w:t xml:space="preserve">          </w:t>
                            </w:r>
                            <w:r w:rsidR="00642F30">
                              <w:tab/>
                            </w:r>
                            <w:r w:rsidR="0089317D">
                              <w:t xml:space="preserve">            </w:t>
                            </w:r>
                            <w:r w:rsidR="00781CA9">
                              <w:t>Flag of Switzerland</w:t>
                            </w:r>
                          </w:p>
                          <w:p w14:paraId="4FF43EED" w14:textId="77777777" w:rsidR="007E50C6" w:rsidRDefault="007E50C6" w:rsidP="007E50C6">
                            <w:pPr>
                              <w:spacing w:before="0"/>
                            </w:pPr>
                          </w:p>
                          <w:p w14:paraId="5FE5C101" w14:textId="77777777" w:rsidR="005B64F6" w:rsidRDefault="00746D22" w:rsidP="00E86769">
                            <w:r>
                              <w:rPr>
                                <w:noProof/>
                              </w:rPr>
                              <w:drawing>
                                <wp:inline distT="0" distB="0" distL="0" distR="0" wp14:anchorId="599DDB13" wp14:editId="6C570482">
                                  <wp:extent cx="1800000" cy="1080000"/>
                                  <wp:effectExtent l="19050" t="19050" r="10160" b="25400"/>
                                  <wp:docPr id="22" name="Picture 2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 company nam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800000" cy="1080000"/>
                                          </a:xfrm>
                                          <a:prstGeom prst="rect">
                                            <a:avLst/>
                                          </a:prstGeom>
                                          <a:ln w="3175">
                                            <a:solidFill>
                                              <a:schemeClr val="tx1"/>
                                            </a:solidFill>
                                          </a:ln>
                                        </pic:spPr>
                                      </pic:pic>
                                    </a:graphicData>
                                  </a:graphic>
                                </wp:inline>
                              </w:drawing>
                            </w:r>
                            <w:r w:rsidR="001F54BD">
                              <w:t xml:space="preserve">    </w:t>
                            </w:r>
                            <w:r w:rsidR="002F1037">
                              <w:rPr>
                                <w:noProof/>
                              </w:rPr>
                              <w:drawing>
                                <wp:inline distT="0" distB="0" distL="0" distR="0" wp14:anchorId="424417CE" wp14:editId="5D1FA9E6">
                                  <wp:extent cx="1800000" cy="1080000"/>
                                  <wp:effectExtent l="19050" t="19050" r="10160" b="25400"/>
                                  <wp:docPr id="23" name="Picture 23"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Shape, circle&#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1800000" cy="1080000"/>
                                          </a:xfrm>
                                          <a:prstGeom prst="rect">
                                            <a:avLst/>
                                          </a:prstGeom>
                                          <a:ln w="3175">
                                            <a:solidFill>
                                              <a:schemeClr val="tx1"/>
                                            </a:solidFill>
                                          </a:ln>
                                        </pic:spPr>
                                      </pic:pic>
                                    </a:graphicData>
                                  </a:graphic>
                                </wp:inline>
                              </w:drawing>
                            </w:r>
                            <w:r w:rsidR="005B64F6">
                              <w:t xml:space="preserve">    </w:t>
                            </w:r>
                            <w:r w:rsidR="001F54BD">
                              <w:rPr>
                                <w:noProof/>
                              </w:rPr>
                              <w:drawing>
                                <wp:inline distT="0" distB="0" distL="0" distR="0" wp14:anchorId="7011077A" wp14:editId="3050AF58">
                                  <wp:extent cx="2160000" cy="1080000"/>
                                  <wp:effectExtent l="19050" t="19050" r="12065" b="25400"/>
                                  <wp:docPr id="24" name="Picture 24"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Background patter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160000" cy="1080000"/>
                                          </a:xfrm>
                                          <a:prstGeom prst="rect">
                                            <a:avLst/>
                                          </a:prstGeom>
                                          <a:ln w="3175">
                                            <a:solidFill>
                                              <a:schemeClr val="tx1"/>
                                            </a:solidFill>
                                          </a:ln>
                                        </pic:spPr>
                                      </pic:pic>
                                    </a:graphicData>
                                  </a:graphic>
                                </wp:inline>
                              </w:drawing>
                            </w:r>
                          </w:p>
                          <w:p w14:paraId="41117C05" w14:textId="49B62B93" w:rsidR="00DE44AF" w:rsidRDefault="009F733F" w:rsidP="007E50C6">
                            <w:pPr>
                              <w:spacing w:before="0" w:after="120"/>
                            </w:pPr>
                            <w:r>
                              <w:t xml:space="preserve"> </w:t>
                            </w:r>
                            <w:r w:rsidR="005B64F6">
                              <w:t xml:space="preserve">Flag of </w:t>
                            </w:r>
                            <w:r>
                              <w:t>Bahrain</w:t>
                            </w:r>
                            <w:r>
                              <w:tab/>
                            </w:r>
                            <w:r>
                              <w:tab/>
                            </w:r>
                            <w:r>
                              <w:tab/>
                              <w:t xml:space="preserve">     Flag of Bangladesh</w:t>
                            </w:r>
                            <w:r>
                              <w:tab/>
                            </w:r>
                            <w:r>
                              <w:tab/>
                              <w:t xml:space="preserve">          </w:t>
                            </w:r>
                            <w:r w:rsidR="00FC01F3">
                              <w:t>Flag of Seychelles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45DD18" id="_x0000_s1027" type="#_x0000_t202" style="position:absolute;margin-left:-6.35pt;margin-top:43.95pt;width:496.05pt;height:33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">
                <v:textbox>
                  <w:txbxContent>
                    <w:p w14:paraId="29452711" w14:textId="3A06A4B4" w:rsidR="007E1D5B" w:rsidRDefault="00844738" w:rsidP="00E86769">
                      <w:r>
                        <w:t xml:space="preserve">Choose </w:t>
                      </w:r>
                      <w:r w:rsidR="007D727D">
                        <w:t>one of the</w:t>
                      </w:r>
                      <w:r>
                        <w:t xml:space="preserve"> flag</w:t>
                      </w:r>
                      <w:r w:rsidR="007D727D">
                        <w:t>s</w:t>
                      </w:r>
                      <w:r>
                        <w:t xml:space="preserve"> of the world </w:t>
                      </w:r>
                      <w:r w:rsidR="007D727D">
                        <w:t xml:space="preserve">below </w:t>
                      </w:r>
                      <w:r>
                        <w:t>that you think w</w:t>
                      </w:r>
                      <w:r w:rsidR="002D7AB3">
                        <w:t>ould</w:t>
                      </w:r>
                      <w:r>
                        <w:t xml:space="preserve"> be interesting</w:t>
                      </w:r>
                      <w:r w:rsidR="00934367">
                        <w:t xml:space="preserve"> to explore</w:t>
                      </w:r>
                      <w:r>
                        <w:t>.</w:t>
                      </w:r>
                    </w:p>
                    <w:p w14:paraId="57A65ECC" w14:textId="3E2C0084" w:rsidR="0056421D" w:rsidRDefault="006833E2" w:rsidP="00E86769">
                      <w:r>
                        <w:t>Work out</w:t>
                      </w:r>
                      <w:r w:rsidR="00655696">
                        <w:t xml:space="preserve"> the </w:t>
                      </w:r>
                      <w:r w:rsidR="00786066">
                        <w:t>fraction of the flag that is shaded in each colour.</w:t>
                      </w:r>
                    </w:p>
                    <w:p w14:paraId="4EECDD1A" w14:textId="6D90DCBE" w:rsidR="00DD78D6" w:rsidRDefault="0056421D" w:rsidP="00E86769">
                      <w:r>
                        <w:t>Show</w:t>
                      </w:r>
                      <w:r w:rsidR="00786066">
                        <w:t xml:space="preserve"> </w:t>
                      </w:r>
                      <w:r>
                        <w:t>your</w:t>
                      </w:r>
                      <w:r w:rsidR="00786066">
                        <w:t xml:space="preserve"> working out</w:t>
                      </w:r>
                      <w:r>
                        <w:t xml:space="preserve"> and explain your reasoning</w:t>
                      </w:r>
                      <w:r w:rsidR="00786066">
                        <w:t>.</w:t>
                      </w:r>
                    </w:p>
                    <w:p w14:paraId="31E42AB5" w14:textId="5721A285" w:rsidR="00CD5465" w:rsidRDefault="00330F22" w:rsidP="00E86769">
                      <w:r>
                        <w:rPr>
                          <w:noProof/>
                        </w:rPr>
                        <w:drawing>
                          <wp:inline distT="0" distB="0" distL="0" distR="0" wp14:anchorId="6F5B0E79" wp14:editId="4E7BF3E5">
                            <wp:extent cx="2160000" cy="1080000"/>
                            <wp:effectExtent l="19050" t="19050" r="12065" b="25400"/>
                            <wp:docPr id="18" name="Picture 18"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 rectang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160000" cy="1080000"/>
                                    </a:xfrm>
                                    <a:prstGeom prst="rect">
                                      <a:avLst/>
                                    </a:prstGeom>
                                    <a:ln w="3175">
                                      <a:solidFill>
                                        <a:schemeClr val="tx1"/>
                                      </a:solidFill>
                                    </a:ln>
                                  </pic:spPr>
                                </pic:pic>
                              </a:graphicData>
                            </a:graphic>
                          </wp:inline>
                        </w:drawing>
                      </w:r>
                      <w:r w:rsidR="00B6424C">
                        <w:tab/>
                      </w:r>
                      <w:r w:rsidR="00B66EFA">
                        <w:t xml:space="preserve"> </w:t>
                      </w:r>
                      <w:r w:rsidR="007E5AB3">
                        <w:t xml:space="preserve">  </w:t>
                      </w:r>
                      <w:r w:rsidR="00B66EFA">
                        <w:t xml:space="preserve">    </w:t>
                      </w:r>
                      <w:r w:rsidR="00CF601E">
                        <w:rPr>
                          <w:noProof/>
                        </w:rPr>
                        <w:drawing>
                          <wp:inline distT="0" distB="0" distL="0" distR="0" wp14:anchorId="79598928" wp14:editId="2CB5BD02">
                            <wp:extent cx="1620000" cy="1080000"/>
                            <wp:effectExtent l="19050" t="19050" r="18415" b="25400"/>
                            <wp:docPr id="19" name="Picture 19"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Background patter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620000" cy="1080000"/>
                                    </a:xfrm>
                                    <a:prstGeom prst="rect">
                                      <a:avLst/>
                                    </a:prstGeom>
                                    <a:ln w="3175">
                                      <a:solidFill>
                                        <a:schemeClr val="tx1"/>
                                      </a:solidFill>
                                    </a:ln>
                                  </pic:spPr>
                                </pic:pic>
                              </a:graphicData>
                            </a:graphic>
                          </wp:inline>
                        </w:drawing>
                      </w:r>
                      <w:r w:rsidR="007E5AB3">
                        <w:t xml:space="preserve">         </w:t>
                      </w:r>
                      <w:r w:rsidR="00102C5C">
                        <w:rPr>
                          <w:noProof/>
                        </w:rPr>
                        <w:drawing>
                          <wp:inline distT="0" distB="0" distL="0" distR="0" wp14:anchorId="4064AC92" wp14:editId="14A1EB14">
                            <wp:extent cx="1091821" cy="1091303"/>
                            <wp:effectExtent l="19050" t="19050" r="13335" b="1397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1">
                                      <a:extLst>
                                        <a:ext uri="{28A0092B-C50C-407E-A947-70E740481C1C}">
                                          <a14:useLocalDpi xmlns:a14="http://schemas.microsoft.com/office/drawing/2010/main" val="0"/>
                                        </a:ext>
                                      </a:extLst>
                                    </a:blip>
                                    <a:srcRect l="16671" r="16627"/>
                                    <a:stretch/>
                                  </pic:blipFill>
                                  <pic:spPr bwMode="auto">
                                    <a:xfrm>
                                      <a:off x="0" y="0"/>
                                      <a:ext cx="1127003" cy="1126468"/>
                                    </a:xfrm>
                                    <a:prstGeom prst="rect">
                                      <a:avLst/>
                                    </a:prstGeom>
                                    <a:ln w="3175">
                                      <a:solidFill>
                                        <a:schemeClr val="tx1"/>
                                      </a:solidFill>
                                    </a:ln>
                                    <a:extLst>
                                      <a:ext uri="{53640926-AAD7-44D8-BBD7-CCE9431645EC}">
                                        <a14:shadowObscured xmlns:a14="http://schemas.microsoft.com/office/drawing/2010/main"/>
                                      </a:ext>
                                    </a:extLst>
                                  </pic:spPr>
                                </pic:pic>
                              </a:graphicData>
                            </a:graphic>
                          </wp:inline>
                        </w:drawing>
                      </w:r>
                    </w:p>
                    <w:p w14:paraId="71917223" w14:textId="7C5A6061" w:rsidR="007E5AB3" w:rsidRDefault="009F733F" w:rsidP="007E50C6">
                      <w:pPr>
                        <w:spacing w:before="0"/>
                      </w:pPr>
                      <w:r>
                        <w:t xml:space="preserve"> </w:t>
                      </w:r>
                      <w:r w:rsidR="00450F1F">
                        <w:t xml:space="preserve">Flag of </w:t>
                      </w:r>
                      <w:r w:rsidR="007E5AB3">
                        <w:t>Kuwait</w:t>
                      </w:r>
                      <w:r w:rsidR="00450F1F">
                        <w:tab/>
                      </w:r>
                      <w:r w:rsidR="00450F1F">
                        <w:tab/>
                      </w:r>
                      <w:r w:rsidR="00450F1F">
                        <w:tab/>
                      </w:r>
                      <w:r w:rsidR="00450F1F">
                        <w:tab/>
                      </w:r>
                      <w:r w:rsidR="00781CA9">
                        <w:t xml:space="preserve">     </w:t>
                      </w:r>
                      <w:r w:rsidR="0089317D">
                        <w:t xml:space="preserve">  </w:t>
                      </w:r>
                      <w:r w:rsidR="00781CA9">
                        <w:t xml:space="preserve"> </w:t>
                      </w:r>
                      <w:r>
                        <w:t xml:space="preserve"> </w:t>
                      </w:r>
                      <w:r w:rsidR="00781CA9">
                        <w:t>Flag of Congo</w:t>
                      </w:r>
                      <w:r w:rsidR="00781CA9">
                        <w:tab/>
                        <w:t xml:space="preserve">          </w:t>
                      </w:r>
                      <w:r w:rsidR="00642F30">
                        <w:tab/>
                      </w:r>
                      <w:r w:rsidR="0089317D">
                        <w:t xml:space="preserve">            </w:t>
                      </w:r>
                      <w:r w:rsidR="00781CA9">
                        <w:t>Flag of Switzerland</w:t>
                      </w:r>
                    </w:p>
                    <w:p w14:paraId="4FF43EED" w14:textId="77777777" w:rsidR="007E50C6" w:rsidRDefault="007E50C6" w:rsidP="007E50C6">
                      <w:pPr>
                        <w:spacing w:before="0"/>
                      </w:pPr>
                    </w:p>
                    <w:p w14:paraId="5FE5C101" w14:textId="77777777" w:rsidR="005B64F6" w:rsidRDefault="00746D22" w:rsidP="00E86769">
                      <w:r>
                        <w:rPr>
                          <w:noProof/>
                        </w:rPr>
                        <w:drawing>
                          <wp:inline distT="0" distB="0" distL="0" distR="0" wp14:anchorId="599DDB13" wp14:editId="6C570482">
                            <wp:extent cx="1800000" cy="1080000"/>
                            <wp:effectExtent l="19050" t="19050" r="10160" b="25400"/>
                            <wp:docPr id="22" name="Picture 2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 company nam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800000" cy="1080000"/>
                                    </a:xfrm>
                                    <a:prstGeom prst="rect">
                                      <a:avLst/>
                                    </a:prstGeom>
                                    <a:ln w="3175">
                                      <a:solidFill>
                                        <a:schemeClr val="tx1"/>
                                      </a:solidFill>
                                    </a:ln>
                                  </pic:spPr>
                                </pic:pic>
                              </a:graphicData>
                            </a:graphic>
                          </wp:inline>
                        </w:drawing>
                      </w:r>
                      <w:r w:rsidR="001F54BD">
                        <w:t xml:space="preserve">    </w:t>
                      </w:r>
                      <w:r w:rsidR="002F1037">
                        <w:rPr>
                          <w:noProof/>
                        </w:rPr>
                        <w:drawing>
                          <wp:inline distT="0" distB="0" distL="0" distR="0" wp14:anchorId="424417CE" wp14:editId="5D1FA9E6">
                            <wp:extent cx="1800000" cy="1080000"/>
                            <wp:effectExtent l="19050" t="19050" r="10160" b="25400"/>
                            <wp:docPr id="23" name="Picture 23"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Shape, circle&#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1800000" cy="1080000"/>
                                    </a:xfrm>
                                    <a:prstGeom prst="rect">
                                      <a:avLst/>
                                    </a:prstGeom>
                                    <a:ln w="3175">
                                      <a:solidFill>
                                        <a:schemeClr val="tx1"/>
                                      </a:solidFill>
                                    </a:ln>
                                  </pic:spPr>
                                </pic:pic>
                              </a:graphicData>
                            </a:graphic>
                          </wp:inline>
                        </w:drawing>
                      </w:r>
                      <w:r w:rsidR="005B64F6">
                        <w:t xml:space="preserve">    </w:t>
                      </w:r>
                      <w:r w:rsidR="001F54BD">
                        <w:rPr>
                          <w:noProof/>
                        </w:rPr>
                        <w:drawing>
                          <wp:inline distT="0" distB="0" distL="0" distR="0" wp14:anchorId="7011077A" wp14:editId="3050AF58">
                            <wp:extent cx="2160000" cy="1080000"/>
                            <wp:effectExtent l="19050" t="19050" r="12065" b="25400"/>
                            <wp:docPr id="24" name="Picture 24"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Background patter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160000" cy="1080000"/>
                                    </a:xfrm>
                                    <a:prstGeom prst="rect">
                                      <a:avLst/>
                                    </a:prstGeom>
                                    <a:ln w="3175">
                                      <a:solidFill>
                                        <a:schemeClr val="tx1"/>
                                      </a:solidFill>
                                    </a:ln>
                                  </pic:spPr>
                                </pic:pic>
                              </a:graphicData>
                            </a:graphic>
                          </wp:inline>
                        </w:drawing>
                      </w:r>
                    </w:p>
                    <w:p w14:paraId="41117C05" w14:textId="49B62B93" w:rsidR="00DE44AF" w:rsidRDefault="009F733F" w:rsidP="007E50C6">
                      <w:pPr>
                        <w:spacing w:before="0" w:after="120"/>
                      </w:pPr>
                      <w:r>
                        <w:t xml:space="preserve"> </w:t>
                      </w:r>
                      <w:r w:rsidR="005B64F6">
                        <w:t xml:space="preserve">Flag of </w:t>
                      </w:r>
                      <w:r>
                        <w:t>Bahrain</w:t>
                      </w:r>
                      <w:r>
                        <w:tab/>
                      </w:r>
                      <w:r>
                        <w:tab/>
                      </w:r>
                      <w:r>
                        <w:tab/>
                        <w:t xml:space="preserve">     Flag of Bangladesh</w:t>
                      </w:r>
                      <w:r>
                        <w:tab/>
                      </w:r>
                      <w:r>
                        <w:tab/>
                        <w:t xml:space="preserve">          </w:t>
                      </w:r>
                      <w:r w:rsidR="00FC01F3">
                        <w:t>Flag of Seychelles</w:t>
                      </w:r>
                    </w:p>
                  </w:txbxContent>
                </v:textbox>
                <w10:wrap type="square"/>
              </v:shape>
            </w:pict>
          </mc:Fallback>
        </mc:AlternateContent>
      </w:r>
      <w:r w:rsidR="00C262D2">
        <w:t>Provide students with this prompt</w:t>
      </w:r>
      <w:r w:rsidR="003E64C3">
        <w:t xml:space="preserve"> (which </w:t>
      </w:r>
      <w:r w:rsidR="00952E96">
        <w:t>includes a range of flags from different parts of the world chosen for their interesting mathematical features relating to fractions)</w:t>
      </w:r>
      <w:r w:rsidR="00C262D2">
        <w:t>:</w:t>
      </w:r>
    </w:p>
    <w:p w14:paraId="40713016" w14:textId="77777777" w:rsidR="007E1D5B" w:rsidRDefault="007E1D5B" w:rsidP="007E1D5B">
      <w:pPr>
        <w:pStyle w:val="Heading4"/>
      </w:pPr>
      <w:r>
        <w:t>Additional guidance specific to this activity:</w:t>
      </w:r>
    </w:p>
    <w:p w14:paraId="7CCF4053" w14:textId="4A0A6FD4" w:rsidR="00DE63E6" w:rsidRDefault="001526F6" w:rsidP="00375ACE">
      <w:pPr>
        <w:pStyle w:val="Bullets"/>
      </w:pPr>
      <w:r>
        <w:t>Remember to e</w:t>
      </w:r>
      <w:r w:rsidR="00C142D7">
        <w:t>ncourage different methods for arriving at the same answer and to attribute ideas to the students who came up with them.</w:t>
      </w:r>
    </w:p>
    <w:p w14:paraId="696F91D6" w14:textId="140D9CA0" w:rsidR="00375ACE" w:rsidRDefault="003A2EEB" w:rsidP="00375ACE">
      <w:pPr>
        <w:pStyle w:val="Bullets"/>
      </w:pPr>
      <w:r>
        <w:t>Additional q</w:t>
      </w:r>
      <w:r w:rsidR="007E1D5B">
        <w:t>uestions</w:t>
      </w:r>
      <w:r w:rsidR="00375ACE">
        <w:t xml:space="preserve"> to prompt discussions</w:t>
      </w:r>
      <w:r w:rsidR="00385BFD">
        <w:t xml:space="preserve"> around prompt</w:t>
      </w:r>
      <w:r w:rsidR="00375ACE">
        <w:t>:</w:t>
      </w:r>
    </w:p>
    <w:p w14:paraId="61697254" w14:textId="77777777" w:rsidR="00BC7182" w:rsidRDefault="007D1AC9" w:rsidP="00BC7182">
      <w:pPr>
        <w:pStyle w:val="Bullets"/>
        <w:numPr>
          <w:ilvl w:val="1"/>
          <w:numId w:val="2"/>
        </w:numPr>
        <w:rPr>
          <w:i/>
          <w:iCs/>
        </w:rPr>
      </w:pPr>
      <w:r>
        <w:rPr>
          <w:i/>
          <w:iCs/>
        </w:rPr>
        <w:t xml:space="preserve">How can you do </w:t>
      </w:r>
      <w:r w:rsidR="00C47C58">
        <w:rPr>
          <w:i/>
          <w:iCs/>
        </w:rPr>
        <w:t>it</w:t>
      </w:r>
      <w:r>
        <w:rPr>
          <w:i/>
          <w:iCs/>
        </w:rPr>
        <w:t xml:space="preserve"> with as little measuring as possible?</w:t>
      </w:r>
    </w:p>
    <w:p w14:paraId="0EF78F09" w14:textId="0DB12F1F" w:rsidR="00BC7182" w:rsidRPr="00BC7182" w:rsidRDefault="00465E52" w:rsidP="00BC7182">
      <w:pPr>
        <w:pStyle w:val="Bullets"/>
        <w:numPr>
          <w:ilvl w:val="1"/>
          <w:numId w:val="2"/>
        </w:numPr>
        <w:rPr>
          <w:i/>
          <w:iCs/>
        </w:rPr>
      </w:pPr>
      <w:r w:rsidRPr="00BC7182">
        <w:rPr>
          <w:i/>
          <w:iCs/>
        </w:rPr>
        <w:t>What is the difference between explaining your reasoning and showing your working out?</w:t>
      </w:r>
    </w:p>
    <w:p w14:paraId="215C13A6" w14:textId="069BCCD2" w:rsidR="00BC7182" w:rsidRPr="009615B9" w:rsidRDefault="00E02B96" w:rsidP="00BC7182">
      <w:pPr>
        <w:pStyle w:val="Bullets"/>
        <w:numPr>
          <w:ilvl w:val="0"/>
          <w:numId w:val="0"/>
        </w:numPr>
        <w:ind w:left="1440"/>
      </w:pPr>
      <w:r w:rsidRPr="009615B9">
        <w:t xml:space="preserve">You could generate a table like this </w:t>
      </w:r>
      <w:r w:rsidR="00CA1DB1" w:rsidRPr="009615B9">
        <w:t xml:space="preserve">(based on the Seychelles flag) </w:t>
      </w:r>
      <w:r w:rsidRPr="009615B9">
        <w:t>to prompt further discussion</w:t>
      </w:r>
      <w:r w:rsidR="00670764">
        <w:t xml:space="preserve">. </w:t>
      </w:r>
      <w:r w:rsidR="00726579">
        <w:t>Collate ideas suggested by</w:t>
      </w:r>
      <w:r w:rsidR="00BC7182" w:rsidRPr="009615B9">
        <w:t xml:space="preserve"> students </w:t>
      </w:r>
      <w:r w:rsidR="00726579">
        <w:t xml:space="preserve">into two columns without labelling them or revealing that you are sorting them </w:t>
      </w:r>
      <w:r w:rsidR="00526BBC">
        <w:t>into</w:t>
      </w:r>
      <w:r w:rsidR="00726579">
        <w:t xml:space="preserve"> </w:t>
      </w:r>
      <w:r w:rsidR="00526BBC">
        <w:t xml:space="preserve">‘reasoning’ and ’working out’. </w:t>
      </w:r>
      <w:r w:rsidR="00597164">
        <w:t xml:space="preserve">Then prompt a discussion about: </w:t>
      </w:r>
      <w:r w:rsidR="00597164" w:rsidRPr="00597164">
        <w:rPr>
          <w:i/>
          <w:iCs/>
        </w:rPr>
        <w:t>W</w:t>
      </w:r>
      <w:r w:rsidR="00BC7182" w:rsidRPr="00597164">
        <w:rPr>
          <w:i/>
          <w:iCs/>
        </w:rPr>
        <w:t>hat is different about the two unlabelled columns</w:t>
      </w:r>
      <w:r w:rsidR="00597164" w:rsidRPr="00597164">
        <w:rPr>
          <w:i/>
          <w:iCs/>
        </w:rPr>
        <w:t>?</w:t>
      </w:r>
    </w:p>
    <w:p w14:paraId="0C8DADB1" w14:textId="646A9022" w:rsidR="002A15BD" w:rsidRPr="00BC7182" w:rsidRDefault="002A15BD" w:rsidP="00BC7182">
      <w:pPr>
        <w:pStyle w:val="Bullets"/>
        <w:numPr>
          <w:ilvl w:val="0"/>
          <w:numId w:val="0"/>
        </w:numPr>
        <w:ind w:left="357"/>
        <w:rPr>
          <w:i/>
          <w:iCs/>
          <w:sz w:val="8"/>
          <w:szCs w:val="8"/>
        </w:rPr>
      </w:pPr>
    </w:p>
    <w:tbl>
      <w:tblPr>
        <w:tblStyle w:val="TableGrid"/>
        <w:tblW w:w="0" w:type="auto"/>
        <w:jc w:val="center"/>
        <w:tblLook w:val="04A0" w:firstRow="1" w:lastRow="0" w:firstColumn="1" w:lastColumn="0" w:noHBand="0" w:noVBand="1"/>
      </w:tblPr>
      <w:tblGrid>
        <w:gridCol w:w="3160"/>
        <w:gridCol w:w="3158"/>
      </w:tblGrid>
      <w:tr w:rsidR="009615B9" w:rsidRPr="009615B9" w14:paraId="1BDD4897" w14:textId="77777777" w:rsidTr="003B0BFC">
        <w:trPr>
          <w:jc w:val="center"/>
        </w:trPr>
        <w:tc>
          <w:tcPr>
            <w:tcW w:w="3160" w:type="dxa"/>
          </w:tcPr>
          <w:p w14:paraId="324D0E22" w14:textId="77777777" w:rsidR="002A15BD" w:rsidRPr="009615B9" w:rsidRDefault="002A15BD" w:rsidP="003B0BFC">
            <w:pPr>
              <w:tabs>
                <w:tab w:val="left" w:pos="2225"/>
              </w:tabs>
              <w:spacing w:after="120"/>
              <w:jc w:val="center"/>
              <w:rPr>
                <w:rFonts w:cstheme="minorHAnsi"/>
                <w:i/>
                <w:sz w:val="20"/>
                <w:szCs w:val="20"/>
              </w:rPr>
            </w:pPr>
            <w:r w:rsidRPr="009615B9">
              <w:rPr>
                <w:rFonts w:cstheme="minorHAnsi"/>
                <w:i/>
                <w:sz w:val="20"/>
                <w:szCs w:val="20"/>
              </w:rPr>
              <w:t>Turn the flag upside down to make it easier to find areas.</w:t>
            </w:r>
          </w:p>
          <w:p w14:paraId="5123F5FB" w14:textId="77777777" w:rsidR="002A15BD" w:rsidRPr="009615B9" w:rsidRDefault="002A15BD" w:rsidP="003B0BFC">
            <w:pPr>
              <w:tabs>
                <w:tab w:val="left" w:pos="2225"/>
              </w:tabs>
              <w:spacing w:after="120"/>
              <w:jc w:val="center"/>
              <w:rPr>
                <w:rFonts w:cstheme="minorHAnsi"/>
                <w:i/>
                <w:sz w:val="20"/>
                <w:szCs w:val="20"/>
              </w:rPr>
            </w:pPr>
            <w:r w:rsidRPr="009615B9">
              <w:rPr>
                <w:rFonts w:cstheme="minorHAnsi"/>
                <w:i/>
                <w:sz w:val="20"/>
                <w:szCs w:val="20"/>
              </w:rPr>
              <w:lastRenderedPageBreak/>
              <w:t xml:space="preserve">The blue and yellow triangles have the same base and </w:t>
            </w:r>
            <w:proofErr w:type="gramStart"/>
            <w:r w:rsidRPr="009615B9">
              <w:rPr>
                <w:rFonts w:cstheme="minorHAnsi"/>
                <w:i/>
                <w:sz w:val="20"/>
                <w:szCs w:val="20"/>
              </w:rPr>
              <w:t>height</w:t>
            </w:r>
            <w:proofErr w:type="gramEnd"/>
            <w:r w:rsidRPr="009615B9">
              <w:rPr>
                <w:rFonts w:cstheme="minorHAnsi"/>
                <w:i/>
                <w:sz w:val="20"/>
                <w:szCs w:val="20"/>
              </w:rPr>
              <w:t xml:space="preserve"> so they have the same area.</w:t>
            </w:r>
          </w:p>
          <w:p w14:paraId="6BA090E5" w14:textId="77777777" w:rsidR="002A15BD" w:rsidRPr="009615B9" w:rsidRDefault="002A15BD" w:rsidP="003B0BFC">
            <w:pPr>
              <w:tabs>
                <w:tab w:val="left" w:pos="2225"/>
              </w:tabs>
              <w:spacing w:after="120"/>
              <w:jc w:val="center"/>
              <w:rPr>
                <w:rFonts w:cstheme="minorHAnsi"/>
                <w:i/>
                <w:sz w:val="20"/>
                <w:szCs w:val="20"/>
              </w:rPr>
            </w:pPr>
            <w:r w:rsidRPr="009615B9">
              <w:rPr>
                <w:rFonts w:cstheme="minorHAnsi"/>
                <w:i/>
                <w:sz w:val="20"/>
                <w:szCs w:val="20"/>
              </w:rPr>
              <w:t>We need to check this by measuring and not assume it.</w:t>
            </w:r>
          </w:p>
          <w:p w14:paraId="09E3A4EB" w14:textId="77777777" w:rsidR="002A15BD" w:rsidRPr="009615B9" w:rsidRDefault="002A15BD" w:rsidP="003B0BFC">
            <w:pPr>
              <w:tabs>
                <w:tab w:val="left" w:pos="2225"/>
              </w:tabs>
              <w:spacing w:after="120"/>
              <w:jc w:val="center"/>
              <w:rPr>
                <w:rFonts w:cstheme="minorHAnsi"/>
                <w:sz w:val="20"/>
                <w:szCs w:val="20"/>
              </w:rPr>
            </w:pPr>
            <w:r w:rsidRPr="009615B9">
              <w:rPr>
                <w:rFonts w:cstheme="minorHAnsi"/>
                <w:i/>
                <w:sz w:val="20"/>
                <w:szCs w:val="20"/>
              </w:rPr>
              <w:t>The red quadrilateral can be divided into two triangles.</w:t>
            </w:r>
          </w:p>
        </w:tc>
        <w:tc>
          <w:tcPr>
            <w:tcW w:w="3158" w:type="dxa"/>
          </w:tcPr>
          <w:p w14:paraId="7D3A8B6E" w14:textId="77777777" w:rsidR="002A15BD" w:rsidRPr="009615B9" w:rsidRDefault="002A15BD" w:rsidP="003B0BFC">
            <w:pPr>
              <w:pStyle w:val="BCME9BodyText"/>
              <w:spacing w:before="120" w:after="120"/>
              <w:ind w:firstLine="0"/>
              <w:jc w:val="center"/>
              <w:rPr>
                <w:rFonts w:asciiTheme="minorHAnsi" w:hAnsiTheme="minorHAnsi" w:cstheme="minorHAnsi"/>
                <w:i/>
                <w:sz w:val="20"/>
                <w:szCs w:val="20"/>
              </w:rPr>
            </w:pPr>
            <w:r w:rsidRPr="009615B9">
              <w:rPr>
                <w:rFonts w:asciiTheme="minorHAnsi" w:hAnsiTheme="minorHAnsi" w:cstheme="minorHAnsi"/>
                <w:i/>
                <w:sz w:val="20"/>
                <w:szCs w:val="20"/>
              </w:rPr>
              <w:lastRenderedPageBreak/>
              <w:t xml:space="preserve">Area of triangle = ½ </w:t>
            </w:r>
            <w:proofErr w:type="spellStart"/>
            <w:r w:rsidRPr="009615B9">
              <w:rPr>
                <w:rFonts w:asciiTheme="minorHAnsi" w:hAnsiTheme="minorHAnsi" w:cstheme="minorHAnsi"/>
                <w:i/>
                <w:sz w:val="20"/>
                <w:szCs w:val="20"/>
              </w:rPr>
              <w:t>bh</w:t>
            </w:r>
            <w:proofErr w:type="spellEnd"/>
          </w:p>
          <w:p w14:paraId="4A0406C7" w14:textId="77777777" w:rsidR="002A15BD" w:rsidRPr="009615B9" w:rsidRDefault="002A15BD" w:rsidP="003B0BFC">
            <w:pPr>
              <w:pStyle w:val="BCME9BodyText"/>
              <w:spacing w:before="120" w:after="120"/>
              <w:ind w:firstLine="0"/>
              <w:jc w:val="center"/>
              <w:rPr>
                <w:rFonts w:asciiTheme="minorHAnsi" w:hAnsiTheme="minorHAnsi" w:cstheme="minorHAnsi"/>
                <w:i/>
                <w:sz w:val="20"/>
                <w:szCs w:val="20"/>
              </w:rPr>
            </w:pPr>
            <w:r w:rsidRPr="009615B9">
              <w:rPr>
                <w:rFonts w:asciiTheme="minorHAnsi" w:hAnsiTheme="minorHAnsi" w:cstheme="minorHAnsi"/>
                <w:i/>
                <w:sz w:val="20"/>
                <w:szCs w:val="20"/>
              </w:rPr>
              <w:lastRenderedPageBreak/>
              <w:t>Base of blue/yellow/red triangle = 24.6 ÷ 3 = 8.2 cm</w:t>
            </w:r>
          </w:p>
          <w:p w14:paraId="1784D809" w14:textId="77777777" w:rsidR="002A15BD" w:rsidRPr="009615B9" w:rsidRDefault="002A15BD" w:rsidP="003B0BFC">
            <w:pPr>
              <w:pStyle w:val="BCME9BodyText"/>
              <w:spacing w:before="120" w:after="120"/>
              <w:ind w:firstLine="0"/>
              <w:jc w:val="center"/>
              <w:rPr>
                <w:rFonts w:asciiTheme="minorHAnsi" w:hAnsiTheme="minorHAnsi" w:cstheme="minorHAnsi"/>
                <w:i/>
                <w:sz w:val="20"/>
                <w:szCs w:val="20"/>
              </w:rPr>
            </w:pPr>
            <w:r w:rsidRPr="009615B9">
              <w:rPr>
                <w:rFonts w:asciiTheme="minorHAnsi" w:hAnsiTheme="minorHAnsi" w:cstheme="minorHAnsi"/>
                <w:i/>
                <w:sz w:val="20"/>
                <w:szCs w:val="20"/>
              </w:rPr>
              <w:t xml:space="preserve">Height of flag is half its width. </w:t>
            </w:r>
            <w:r w:rsidRPr="009615B9">
              <w:rPr>
                <w:rFonts w:asciiTheme="minorHAnsi" w:hAnsiTheme="minorHAnsi" w:cstheme="minorHAnsi"/>
                <w:i/>
                <w:sz w:val="20"/>
                <w:szCs w:val="20"/>
              </w:rPr>
              <w:br/>
              <w:t>Height = 24.6 ÷ 2 = 12.3 cm</w:t>
            </w:r>
          </w:p>
          <w:p w14:paraId="5E609FA5" w14:textId="77777777" w:rsidR="002A15BD" w:rsidRPr="009615B9" w:rsidRDefault="002A15BD" w:rsidP="003B0BFC">
            <w:pPr>
              <w:pStyle w:val="BCME9BodyText"/>
              <w:spacing w:before="120" w:after="120"/>
              <w:ind w:firstLine="0"/>
              <w:jc w:val="center"/>
              <w:rPr>
                <w:rFonts w:asciiTheme="minorHAnsi" w:hAnsiTheme="minorHAnsi" w:cstheme="minorHAnsi"/>
                <w:i/>
                <w:sz w:val="20"/>
                <w:szCs w:val="20"/>
                <w:vertAlign w:val="superscript"/>
              </w:rPr>
            </w:pPr>
            <w:r w:rsidRPr="009615B9">
              <w:rPr>
                <w:rFonts w:asciiTheme="minorHAnsi" w:hAnsiTheme="minorHAnsi" w:cstheme="minorHAnsi"/>
                <w:i/>
                <w:sz w:val="20"/>
                <w:szCs w:val="20"/>
              </w:rPr>
              <w:t>Area of each triangle</w:t>
            </w:r>
            <w:r w:rsidRPr="009615B9">
              <w:rPr>
                <w:rFonts w:asciiTheme="minorHAnsi" w:hAnsiTheme="minorHAnsi" w:cstheme="minorHAnsi"/>
                <w:i/>
                <w:sz w:val="20"/>
                <w:szCs w:val="20"/>
              </w:rPr>
              <w:br/>
              <w:t>= ½ x 8.2 x 12.3 = 50.43 cm</w:t>
            </w:r>
            <w:r w:rsidRPr="009615B9">
              <w:rPr>
                <w:rFonts w:asciiTheme="minorHAnsi" w:hAnsiTheme="minorHAnsi" w:cstheme="minorHAnsi"/>
                <w:i/>
                <w:sz w:val="20"/>
                <w:szCs w:val="20"/>
                <w:vertAlign w:val="superscript"/>
              </w:rPr>
              <w:t>2</w:t>
            </w:r>
          </w:p>
          <w:p w14:paraId="3BD956A2" w14:textId="77777777" w:rsidR="002A15BD" w:rsidRPr="009615B9" w:rsidRDefault="002A15BD" w:rsidP="003B0BFC">
            <w:pPr>
              <w:pStyle w:val="BCME9BodyText"/>
              <w:spacing w:before="120" w:after="120"/>
              <w:ind w:firstLine="0"/>
              <w:jc w:val="center"/>
              <w:rPr>
                <w:rFonts w:asciiTheme="minorHAnsi" w:hAnsiTheme="minorHAnsi" w:cstheme="minorHAnsi"/>
                <w:i/>
                <w:sz w:val="20"/>
                <w:szCs w:val="20"/>
              </w:rPr>
            </w:pPr>
            <w:r w:rsidRPr="009615B9">
              <w:rPr>
                <w:rFonts w:asciiTheme="minorHAnsi" w:hAnsiTheme="minorHAnsi" w:cstheme="minorHAnsi"/>
                <w:i/>
                <w:sz w:val="20"/>
                <w:szCs w:val="20"/>
              </w:rPr>
              <w:t>Area of each triangle</w:t>
            </w:r>
            <w:r w:rsidRPr="009615B9">
              <w:rPr>
                <w:rFonts w:asciiTheme="minorHAnsi" w:hAnsiTheme="minorHAnsi" w:cstheme="minorHAnsi"/>
                <w:i/>
                <w:sz w:val="20"/>
                <w:szCs w:val="20"/>
              </w:rPr>
              <w:br/>
              <w:t>= 24.6 x 12.3 ÷ 6 = 50.43 cm</w:t>
            </w:r>
            <w:r w:rsidRPr="009615B9">
              <w:rPr>
                <w:rFonts w:asciiTheme="minorHAnsi" w:hAnsiTheme="minorHAnsi" w:cstheme="minorHAnsi"/>
                <w:i/>
                <w:sz w:val="20"/>
                <w:szCs w:val="20"/>
                <w:vertAlign w:val="superscript"/>
              </w:rPr>
              <w:t>2</w:t>
            </w:r>
          </w:p>
        </w:tc>
      </w:tr>
    </w:tbl>
    <w:p w14:paraId="3E65F752" w14:textId="6B2FBAB3" w:rsidR="00465E52" w:rsidRPr="00385BFD" w:rsidRDefault="00051690" w:rsidP="00385BFD">
      <w:pPr>
        <w:pStyle w:val="Bullets"/>
        <w:numPr>
          <w:ilvl w:val="1"/>
          <w:numId w:val="2"/>
        </w:numPr>
        <w:rPr>
          <w:i/>
          <w:iCs/>
        </w:rPr>
      </w:pPr>
      <w:r>
        <w:rPr>
          <w:i/>
          <w:iCs/>
        </w:rPr>
        <w:lastRenderedPageBreak/>
        <w:t>Why do you think these flags were chosen?</w:t>
      </w:r>
    </w:p>
    <w:p w14:paraId="66A62E24" w14:textId="2CC79458" w:rsidR="008C7C0A" w:rsidRDefault="000A3EC8" w:rsidP="000A3EC8">
      <w:pPr>
        <w:pStyle w:val="Bullets"/>
      </w:pPr>
      <w:r>
        <w:t>Prompts to generate questions to enable students</w:t>
      </w:r>
      <w:r w:rsidR="00904DF4">
        <w:t xml:space="preserve"> to develop the</w:t>
      </w:r>
      <w:r>
        <w:t>ir</w:t>
      </w:r>
      <w:r w:rsidR="00904DF4">
        <w:t xml:space="preserve"> ideas further</w:t>
      </w:r>
      <w:r>
        <w:t>:</w:t>
      </w:r>
      <w:r w:rsidR="00904DF4">
        <w:t xml:space="preserve"> </w:t>
      </w:r>
    </w:p>
    <w:p w14:paraId="6E4B2F36" w14:textId="2BAE1AA2" w:rsidR="000A3EC8" w:rsidRDefault="00D37057" w:rsidP="000A3EC8">
      <w:pPr>
        <w:pStyle w:val="Bullets"/>
        <w:numPr>
          <w:ilvl w:val="1"/>
          <w:numId w:val="2"/>
        </w:numPr>
        <w:rPr>
          <w:i/>
          <w:iCs/>
        </w:rPr>
      </w:pPr>
      <w:r>
        <w:rPr>
          <w:i/>
          <w:iCs/>
        </w:rPr>
        <w:t>Why might it be useful to know the fraction of each flag shaded in each colour</w:t>
      </w:r>
      <w:r w:rsidR="00E86769">
        <w:rPr>
          <w:i/>
          <w:iCs/>
        </w:rPr>
        <w:t>?</w:t>
      </w:r>
    </w:p>
    <w:p w14:paraId="332EDA28" w14:textId="0F0541DB" w:rsidR="00A3429E" w:rsidRDefault="00A3429E" w:rsidP="00A3429E">
      <w:pPr>
        <w:pStyle w:val="Bullets"/>
      </w:pPr>
      <w:r>
        <w:t>You might want to work out these fractions for yourself first before doing this activity with students. If you wish to check the answers, these are included at the very end of these notes.</w:t>
      </w:r>
      <w:r w:rsidR="005C342B">
        <w:t xml:space="preserve"> Reinfor</w:t>
      </w:r>
      <w:r w:rsidR="00E234A8">
        <w:t>ce the idea that explaining the methods and reasoning used is more highly valued than giving correct answers.</w:t>
      </w:r>
    </w:p>
    <w:p w14:paraId="10967B25" w14:textId="77777777" w:rsidR="00CE418B" w:rsidRPr="00494796" w:rsidRDefault="00CE418B" w:rsidP="00CE418B">
      <w:pPr>
        <w:spacing w:before="0"/>
        <w:rPr>
          <w:sz w:val="12"/>
          <w:szCs w:val="12"/>
        </w:rPr>
      </w:pPr>
    </w:p>
    <w:tbl>
      <w:tblPr>
        <w:tblStyle w:val="TableGrid"/>
        <w:tblW w:w="9356" w:type="dxa"/>
        <w:tblInd w:w="137" w:type="dxa"/>
        <w:tblLook w:val="04A0" w:firstRow="1" w:lastRow="0" w:firstColumn="1" w:lastColumn="0" w:noHBand="0" w:noVBand="1"/>
      </w:tblPr>
      <w:tblGrid>
        <w:gridCol w:w="3969"/>
        <w:gridCol w:w="5387"/>
      </w:tblGrid>
      <w:tr w:rsidR="00CE418B" w:rsidRPr="00CE418B" w14:paraId="221D582F" w14:textId="77777777" w:rsidTr="005C20D0">
        <w:tc>
          <w:tcPr>
            <w:tcW w:w="3969" w:type="dxa"/>
          </w:tcPr>
          <w:p w14:paraId="557810CD" w14:textId="13F568FD" w:rsidR="00CE418B" w:rsidRPr="00CE418B" w:rsidRDefault="00CE418B" w:rsidP="00CE418B">
            <w:pPr>
              <w:pStyle w:val="Tabletext"/>
              <w:rPr>
                <w:b/>
                <w:bCs/>
                <w:i/>
                <w:iCs/>
                <w:sz w:val="24"/>
                <w:szCs w:val="24"/>
              </w:rPr>
            </w:pPr>
            <w:r w:rsidRPr="00CE418B">
              <w:rPr>
                <w:b/>
                <w:bCs/>
                <w:i/>
                <w:iCs/>
                <w:sz w:val="24"/>
                <w:szCs w:val="24"/>
              </w:rPr>
              <w:t>Common Issues</w:t>
            </w:r>
          </w:p>
        </w:tc>
        <w:tc>
          <w:tcPr>
            <w:tcW w:w="5387" w:type="dxa"/>
          </w:tcPr>
          <w:p w14:paraId="7A296BE6" w14:textId="3BF31E20" w:rsidR="00CE418B" w:rsidRPr="00CE418B" w:rsidRDefault="00CE418B" w:rsidP="00CE418B">
            <w:pPr>
              <w:pStyle w:val="Tabletext"/>
              <w:rPr>
                <w:b/>
                <w:bCs/>
                <w:i/>
                <w:iCs/>
                <w:sz w:val="24"/>
                <w:szCs w:val="24"/>
              </w:rPr>
            </w:pPr>
            <w:r w:rsidRPr="00CE418B">
              <w:rPr>
                <w:b/>
                <w:bCs/>
                <w:i/>
                <w:iCs/>
                <w:sz w:val="24"/>
                <w:szCs w:val="24"/>
              </w:rPr>
              <w:t>Suggested questions/prompts/actions</w:t>
            </w:r>
          </w:p>
        </w:tc>
      </w:tr>
      <w:tr w:rsidR="00CE418B" w14:paraId="21A44506" w14:textId="77777777" w:rsidTr="005C20D0">
        <w:tc>
          <w:tcPr>
            <w:tcW w:w="3969" w:type="dxa"/>
          </w:tcPr>
          <w:p w14:paraId="5ACCBFD7" w14:textId="074BF800" w:rsidR="00CE418B" w:rsidRPr="005E57EA" w:rsidRDefault="00B2552D" w:rsidP="00CE418B">
            <w:pPr>
              <w:pStyle w:val="Tabletext"/>
            </w:pPr>
            <w:r w:rsidRPr="005E57EA">
              <w:t xml:space="preserve">Students </w:t>
            </w:r>
            <w:r w:rsidR="005E57EA">
              <w:t>focus too much on accurate</w:t>
            </w:r>
            <w:r w:rsidR="005F43AE">
              <w:t xml:space="preserve"> or precise</w:t>
            </w:r>
            <w:r w:rsidR="005E57EA">
              <w:t xml:space="preserve"> measur</w:t>
            </w:r>
            <w:r w:rsidR="005F43AE">
              <w:t>ement,</w:t>
            </w:r>
            <w:r w:rsidR="005E57EA">
              <w:t xml:space="preserve"> at the expense of reasoning.</w:t>
            </w:r>
          </w:p>
        </w:tc>
        <w:tc>
          <w:tcPr>
            <w:tcW w:w="5387" w:type="dxa"/>
          </w:tcPr>
          <w:p w14:paraId="7BE880DB" w14:textId="3969A0EE" w:rsidR="00CE418B" w:rsidRPr="005E57EA" w:rsidRDefault="005E57EA" w:rsidP="00CE418B">
            <w:pPr>
              <w:pStyle w:val="Tabletext"/>
            </w:pPr>
            <w:r w:rsidRPr="005E57EA">
              <w:t xml:space="preserve">Encourage students to use </w:t>
            </w:r>
            <w:r w:rsidR="005F43AE">
              <w:t>rulers</w:t>
            </w:r>
            <w:r w:rsidRPr="005E57EA">
              <w:t xml:space="preserve"> to compare </w:t>
            </w:r>
            <w:r w:rsidR="00700BD0">
              <w:t>dimensions</w:t>
            </w:r>
            <w:r w:rsidRPr="005E57EA">
              <w:t xml:space="preserve"> rather than to</w:t>
            </w:r>
            <w:r w:rsidR="002D65D8">
              <w:t xml:space="preserve"> record accurate measurements. </w:t>
            </w:r>
            <w:r w:rsidR="007C46A8">
              <w:br/>
            </w:r>
            <w:r w:rsidR="002D65D8" w:rsidRPr="007C46A8">
              <w:rPr>
                <w:i/>
                <w:iCs/>
              </w:rPr>
              <w:t>Wh</w:t>
            </w:r>
            <w:r w:rsidR="007C46A8" w:rsidRPr="007C46A8">
              <w:rPr>
                <w:i/>
                <w:iCs/>
              </w:rPr>
              <w:t>ich</w:t>
            </w:r>
            <w:r w:rsidR="002D65D8" w:rsidRPr="007C46A8">
              <w:rPr>
                <w:i/>
                <w:iCs/>
              </w:rPr>
              <w:t xml:space="preserve"> lengths appear to be the same as (or a multiple of) </w:t>
            </w:r>
            <w:r w:rsidR="007C46A8" w:rsidRPr="007C46A8">
              <w:rPr>
                <w:i/>
                <w:iCs/>
              </w:rPr>
              <w:t>other lengths?</w:t>
            </w:r>
            <w:r w:rsidR="007C46A8">
              <w:rPr>
                <w:i/>
                <w:iCs/>
              </w:rPr>
              <w:t xml:space="preserve"> How could you check?</w:t>
            </w:r>
          </w:p>
        </w:tc>
      </w:tr>
      <w:tr w:rsidR="000E6C92" w14:paraId="6F3A601A" w14:textId="77777777" w:rsidTr="005C20D0">
        <w:tc>
          <w:tcPr>
            <w:tcW w:w="3969" w:type="dxa"/>
          </w:tcPr>
          <w:p w14:paraId="0221DBE1" w14:textId="53D5E20D" w:rsidR="000E6C92" w:rsidRPr="005E57EA" w:rsidRDefault="00F876D8" w:rsidP="00CE418B">
            <w:pPr>
              <w:pStyle w:val="Tabletext"/>
            </w:pPr>
            <w:r>
              <w:t>Students hint at using congruency of shapes within flags (without necessarily using the word).</w:t>
            </w:r>
          </w:p>
        </w:tc>
        <w:tc>
          <w:tcPr>
            <w:tcW w:w="5387" w:type="dxa"/>
          </w:tcPr>
          <w:p w14:paraId="67FCFB1C" w14:textId="586A4245" w:rsidR="000E6C92" w:rsidRPr="005E57EA" w:rsidRDefault="000E6C92" w:rsidP="00CE418B">
            <w:pPr>
              <w:pStyle w:val="Tabletext"/>
            </w:pPr>
            <w:r>
              <w:t xml:space="preserve">Encourage </w:t>
            </w:r>
            <w:r w:rsidR="00F876D8">
              <w:t>students to cut up flags, or use tracing paper, to test for congruency</w:t>
            </w:r>
            <w:r w:rsidR="00F62D04">
              <w:t xml:space="preserve"> of shapes</w:t>
            </w:r>
            <w:r w:rsidR="00F876D8">
              <w:t>.</w:t>
            </w:r>
          </w:p>
        </w:tc>
      </w:tr>
    </w:tbl>
    <w:p w14:paraId="586574F8" w14:textId="77777777" w:rsidR="00494796" w:rsidRPr="00494796" w:rsidRDefault="00494796" w:rsidP="00494796">
      <w:pPr>
        <w:spacing w:before="0"/>
        <w:rPr>
          <w:sz w:val="12"/>
          <w:szCs w:val="12"/>
        </w:rPr>
      </w:pPr>
    </w:p>
    <w:p w14:paraId="23DD48C9" w14:textId="7054EB91" w:rsidR="007A23DF" w:rsidRDefault="007A23DF" w:rsidP="003D4777">
      <w:pPr>
        <w:pStyle w:val="Heading3"/>
      </w:pPr>
      <w:r>
        <w:t>Phase 3: Developing ideas</w:t>
      </w:r>
    </w:p>
    <w:p w14:paraId="00554D46" w14:textId="77777777" w:rsidR="002D54C4" w:rsidRDefault="002D54C4" w:rsidP="002D54C4">
      <w:pPr>
        <w:pStyle w:val="Heading4"/>
      </w:pPr>
      <w:r>
        <w:t>Resources:</w:t>
      </w:r>
    </w:p>
    <w:p w14:paraId="52E7E3E4" w14:textId="1B4F1C04" w:rsidR="007D727D" w:rsidRDefault="00DC3586" w:rsidP="007D727D">
      <w:r>
        <w:t>Provide</w:t>
      </w:r>
      <w:r w:rsidR="000029F6">
        <w:t xml:space="preserve"> students</w:t>
      </w:r>
      <w:r>
        <w:t xml:space="preserve"> with </w:t>
      </w:r>
      <w:r w:rsidR="000029F6">
        <w:t>access to a range of flags from around the world</w:t>
      </w:r>
      <w:r w:rsidR="0076571D">
        <w:t>. If they have access to laptops or tablets, they could use the website</w:t>
      </w:r>
      <w:r w:rsidR="007D727D">
        <w:t xml:space="preserve"> </w:t>
      </w:r>
      <w:hyperlink r:id="rId15" w:history="1">
        <w:r w:rsidR="007D727D" w:rsidRPr="0039416A">
          <w:rPr>
            <w:rStyle w:val="Hyperlink"/>
          </w:rPr>
          <w:t>www.flagpedia.net</w:t>
        </w:r>
      </w:hyperlink>
      <w:r w:rsidR="0076571D">
        <w:t>.</w:t>
      </w:r>
    </w:p>
    <w:p w14:paraId="251E8449" w14:textId="731E6ADA" w:rsidR="007D727D" w:rsidRDefault="00930D92" w:rsidP="007D727D">
      <w:r>
        <w:t xml:space="preserve">Encourage </w:t>
      </w:r>
      <w:r w:rsidR="0076571D">
        <w:t>groups of students</w:t>
      </w:r>
      <w:r>
        <w:t xml:space="preserve"> to choose flags </w:t>
      </w:r>
      <w:r w:rsidR="00635572">
        <w:t>for which</w:t>
      </w:r>
      <w:r>
        <w:t xml:space="preserve"> they think </w:t>
      </w:r>
      <w:r w:rsidR="00635572">
        <w:t xml:space="preserve">calculating the fractions </w:t>
      </w:r>
      <w:r w:rsidR="0076571D">
        <w:t xml:space="preserve">of each colour </w:t>
      </w:r>
      <w:r w:rsidR="007975F5">
        <w:t xml:space="preserve">(and explaining how they did it) </w:t>
      </w:r>
      <w:r>
        <w:t xml:space="preserve">will </w:t>
      </w:r>
      <w:r w:rsidR="00635572">
        <w:t>be interesting</w:t>
      </w:r>
      <w:r w:rsidR="00E03BA2">
        <w:t xml:space="preserve"> and </w:t>
      </w:r>
      <w:r w:rsidR="00635572">
        <w:t>challenging.</w:t>
      </w:r>
      <w:r w:rsidR="00E03BA2">
        <w:t xml:space="preserve"> </w:t>
      </w:r>
    </w:p>
    <w:p w14:paraId="200C440A" w14:textId="1293E3C8" w:rsidR="00D61D24" w:rsidRDefault="002D54C4" w:rsidP="002D54C4">
      <w:pPr>
        <w:pStyle w:val="Heading4"/>
      </w:pPr>
      <w:r>
        <w:t>Additional guidance specific to this activity:</w:t>
      </w:r>
    </w:p>
    <w:p w14:paraId="76EB3F3B" w14:textId="36CE66CC" w:rsidR="007975F5" w:rsidRDefault="007975F5" w:rsidP="00614EEF">
      <w:pPr>
        <w:pStyle w:val="Bullets"/>
      </w:pPr>
      <w:r>
        <w:t>This would be an ideal activity for generating posters</w:t>
      </w:r>
      <w:r w:rsidR="006E561C">
        <w:t xml:space="preserve"> which could be used as a display</w:t>
      </w:r>
      <w:r>
        <w:t>.</w:t>
      </w:r>
    </w:p>
    <w:p w14:paraId="0CC089BB" w14:textId="18F12A2A" w:rsidR="006A3451" w:rsidRDefault="002D54C4" w:rsidP="00614EEF">
      <w:pPr>
        <w:pStyle w:val="Bullets"/>
      </w:pPr>
      <w:r>
        <w:t>Q</w:t>
      </w:r>
      <w:r w:rsidR="006A3451">
        <w:t xml:space="preserve">uestions/prompts to facilitate </w:t>
      </w:r>
      <w:r w:rsidR="00494C7E">
        <w:t xml:space="preserve">group </w:t>
      </w:r>
      <w:r w:rsidR="000536CC">
        <w:t>discussions/</w:t>
      </w:r>
      <w:r w:rsidR="006A3451">
        <w:t>learning:</w:t>
      </w:r>
    </w:p>
    <w:p w14:paraId="771D026C" w14:textId="60A77007" w:rsidR="00C37C2F" w:rsidRDefault="007426A9" w:rsidP="006A3451">
      <w:pPr>
        <w:pStyle w:val="Bullets"/>
        <w:numPr>
          <w:ilvl w:val="1"/>
          <w:numId w:val="2"/>
        </w:numPr>
        <w:rPr>
          <w:i/>
          <w:iCs/>
        </w:rPr>
      </w:pPr>
      <w:r>
        <w:rPr>
          <w:i/>
          <w:iCs/>
        </w:rPr>
        <w:t>For w</w:t>
      </w:r>
      <w:r w:rsidR="00D71F89">
        <w:rPr>
          <w:i/>
          <w:iCs/>
        </w:rPr>
        <w:t xml:space="preserve">hich types of shapes would it be </w:t>
      </w:r>
      <w:r>
        <w:rPr>
          <w:i/>
          <w:iCs/>
        </w:rPr>
        <w:t>easy/difficult</w:t>
      </w:r>
      <w:r w:rsidR="00D71F89">
        <w:rPr>
          <w:i/>
          <w:iCs/>
        </w:rPr>
        <w:t xml:space="preserve"> to calculate the area</w:t>
      </w:r>
      <w:r w:rsidR="00E86769">
        <w:rPr>
          <w:i/>
          <w:iCs/>
        </w:rPr>
        <w:t>?</w:t>
      </w:r>
    </w:p>
    <w:p w14:paraId="5339B874" w14:textId="77777777" w:rsidR="00007DCE" w:rsidRPr="00007DCE" w:rsidRDefault="00007DCE" w:rsidP="00007DCE">
      <w:pPr>
        <w:pStyle w:val="Bullets"/>
        <w:numPr>
          <w:ilvl w:val="0"/>
          <w:numId w:val="0"/>
        </w:numPr>
        <w:ind w:left="357"/>
        <w:rPr>
          <w:sz w:val="12"/>
          <w:szCs w:val="12"/>
        </w:rPr>
      </w:pPr>
    </w:p>
    <w:tbl>
      <w:tblPr>
        <w:tblStyle w:val="TableGrid"/>
        <w:tblW w:w="9356" w:type="dxa"/>
        <w:tblInd w:w="137" w:type="dxa"/>
        <w:tblLook w:val="04A0" w:firstRow="1" w:lastRow="0" w:firstColumn="1" w:lastColumn="0" w:noHBand="0" w:noVBand="1"/>
      </w:tblPr>
      <w:tblGrid>
        <w:gridCol w:w="3969"/>
        <w:gridCol w:w="5387"/>
      </w:tblGrid>
      <w:tr w:rsidR="00007DCE" w:rsidRPr="00CE418B" w14:paraId="2579BE5D" w14:textId="77777777" w:rsidTr="00335456">
        <w:tc>
          <w:tcPr>
            <w:tcW w:w="3969" w:type="dxa"/>
          </w:tcPr>
          <w:p w14:paraId="68660D92" w14:textId="77777777" w:rsidR="00007DCE" w:rsidRPr="00CE418B" w:rsidRDefault="00007DCE" w:rsidP="00335456">
            <w:pPr>
              <w:pStyle w:val="Tabletext"/>
              <w:rPr>
                <w:b/>
                <w:bCs/>
                <w:i/>
                <w:iCs/>
                <w:sz w:val="24"/>
                <w:szCs w:val="24"/>
              </w:rPr>
            </w:pPr>
            <w:r w:rsidRPr="00CE418B">
              <w:rPr>
                <w:b/>
                <w:bCs/>
                <w:i/>
                <w:iCs/>
                <w:sz w:val="24"/>
                <w:szCs w:val="24"/>
              </w:rPr>
              <w:t>Common Issues</w:t>
            </w:r>
          </w:p>
        </w:tc>
        <w:tc>
          <w:tcPr>
            <w:tcW w:w="5387" w:type="dxa"/>
          </w:tcPr>
          <w:p w14:paraId="2E2390E0" w14:textId="77777777" w:rsidR="00007DCE" w:rsidRPr="00CE418B" w:rsidRDefault="00007DCE" w:rsidP="00335456">
            <w:pPr>
              <w:pStyle w:val="Tabletext"/>
              <w:rPr>
                <w:b/>
                <w:bCs/>
                <w:i/>
                <w:iCs/>
                <w:sz w:val="24"/>
                <w:szCs w:val="24"/>
              </w:rPr>
            </w:pPr>
            <w:r w:rsidRPr="00CE418B">
              <w:rPr>
                <w:b/>
                <w:bCs/>
                <w:i/>
                <w:iCs/>
                <w:sz w:val="24"/>
                <w:szCs w:val="24"/>
              </w:rPr>
              <w:t>Suggested questions/prompts/actions</w:t>
            </w:r>
          </w:p>
        </w:tc>
      </w:tr>
      <w:tr w:rsidR="00007DCE" w14:paraId="18AB0431" w14:textId="77777777" w:rsidTr="00335456">
        <w:tc>
          <w:tcPr>
            <w:tcW w:w="3969" w:type="dxa"/>
          </w:tcPr>
          <w:p w14:paraId="4A88B938" w14:textId="427B8244" w:rsidR="00007DCE" w:rsidRDefault="00116BE7" w:rsidP="00335456">
            <w:pPr>
              <w:pStyle w:val="Tabletext"/>
            </w:pPr>
            <w:r>
              <w:t xml:space="preserve">There may be </w:t>
            </w:r>
            <w:r w:rsidR="00F73547">
              <w:t>students in the class</w:t>
            </w:r>
          </w:p>
        </w:tc>
        <w:tc>
          <w:tcPr>
            <w:tcW w:w="5387" w:type="dxa"/>
          </w:tcPr>
          <w:p w14:paraId="7A368576" w14:textId="5098CCFD" w:rsidR="00007DCE" w:rsidRPr="005C20D0" w:rsidRDefault="00F73547" w:rsidP="00335456">
            <w:pPr>
              <w:pStyle w:val="Tabletext"/>
              <w:rPr>
                <w:i/>
                <w:iCs/>
              </w:rPr>
            </w:pPr>
            <w:r>
              <w:t>Encourage s</w:t>
            </w:r>
            <w:r w:rsidR="00E470CF">
              <w:t xml:space="preserve">tudents </w:t>
            </w:r>
            <w:r>
              <w:t>to</w:t>
            </w:r>
            <w:r w:rsidR="00E470CF">
              <w:t xml:space="preserve"> explor</w:t>
            </w:r>
            <w:r>
              <w:t>e</w:t>
            </w:r>
            <w:r w:rsidR="00E470CF">
              <w:t xml:space="preserve"> flags from countries relating to their own heritage</w:t>
            </w:r>
            <w:r>
              <w:t xml:space="preserve"> or to other people’s heritage that they know</w:t>
            </w:r>
            <w:r w:rsidR="00E470CF">
              <w:t>.</w:t>
            </w:r>
          </w:p>
        </w:tc>
      </w:tr>
      <w:tr w:rsidR="00007DCE" w14:paraId="625A5B09" w14:textId="77777777" w:rsidTr="00335456">
        <w:tc>
          <w:tcPr>
            <w:tcW w:w="3969" w:type="dxa"/>
          </w:tcPr>
          <w:p w14:paraId="73CC9D3F" w14:textId="517D6412" w:rsidR="00007DCE" w:rsidRDefault="00F73547" w:rsidP="00335456">
            <w:pPr>
              <w:pStyle w:val="Tabletext"/>
            </w:pPr>
            <w:r>
              <w:t xml:space="preserve">Some flags </w:t>
            </w:r>
            <w:r w:rsidR="004E5C64">
              <w:t xml:space="preserve">may be more </w:t>
            </w:r>
            <w:r w:rsidR="00893465">
              <w:t>challenging</w:t>
            </w:r>
            <w:r w:rsidR="004E5C64">
              <w:t xml:space="preserve"> as they contain </w:t>
            </w:r>
            <w:r w:rsidR="00893465">
              <w:t>more complex</w:t>
            </w:r>
            <w:r w:rsidR="004E5C64">
              <w:t xml:space="preserve"> shapes, </w:t>
            </w:r>
            <w:proofErr w:type="gramStart"/>
            <w:r w:rsidR="004E5C64">
              <w:t>e.g.</w:t>
            </w:r>
            <w:proofErr w:type="gramEnd"/>
            <w:r w:rsidR="004E5C64">
              <w:t xml:space="preserve"> </w:t>
            </w:r>
            <w:r w:rsidR="00893465">
              <w:t>stars (</w:t>
            </w:r>
            <w:r w:rsidR="00795634">
              <w:t xml:space="preserve">for </w:t>
            </w:r>
            <w:r w:rsidR="00893465">
              <w:t xml:space="preserve">Somalia, Vietnam) or irregular shapes </w:t>
            </w:r>
            <w:r w:rsidR="004E5C64">
              <w:t>(outline of the island</w:t>
            </w:r>
            <w:r w:rsidR="00795634">
              <w:t xml:space="preserve"> for Cyprus</w:t>
            </w:r>
            <w:r w:rsidR="004E5C64">
              <w:t>).</w:t>
            </w:r>
          </w:p>
        </w:tc>
        <w:tc>
          <w:tcPr>
            <w:tcW w:w="5387" w:type="dxa"/>
          </w:tcPr>
          <w:p w14:paraId="0BB964BD" w14:textId="5FA1FECA" w:rsidR="00007DCE" w:rsidRDefault="00A61037" w:rsidP="00335456">
            <w:pPr>
              <w:pStyle w:val="Tabletext"/>
            </w:pPr>
            <w:r>
              <w:t xml:space="preserve">Students may need to use more accurate measurement for these flags; divide up shapes into simpler shapes (for which they can calculate the area); or </w:t>
            </w:r>
            <w:r w:rsidR="00185C2C">
              <w:t xml:space="preserve">superimpose irregular shapes onto a square grid </w:t>
            </w:r>
            <w:r w:rsidR="00564ED7">
              <w:t xml:space="preserve">(using tracing paper) </w:t>
            </w:r>
            <w:r w:rsidR="00185C2C">
              <w:t>and count full/part squares</w:t>
            </w:r>
            <w:r w:rsidR="00564ED7">
              <w:t xml:space="preserve"> to estimate their areas</w:t>
            </w:r>
            <w:r w:rsidR="00894838">
              <w:t>.</w:t>
            </w:r>
          </w:p>
        </w:tc>
      </w:tr>
    </w:tbl>
    <w:p w14:paraId="588D555F" w14:textId="42803F95" w:rsidR="00007DCE" w:rsidRPr="00007DCE" w:rsidRDefault="00007DCE" w:rsidP="00007DCE">
      <w:pPr>
        <w:pStyle w:val="Bullets"/>
        <w:numPr>
          <w:ilvl w:val="0"/>
          <w:numId w:val="0"/>
        </w:numPr>
        <w:ind w:left="357"/>
        <w:rPr>
          <w:sz w:val="12"/>
          <w:szCs w:val="12"/>
        </w:rPr>
      </w:pPr>
    </w:p>
    <w:p w14:paraId="4478DF5D" w14:textId="77777777" w:rsidR="00A3429E" w:rsidRDefault="00A3429E">
      <w:pPr>
        <w:spacing w:before="0" w:after="160"/>
        <w:rPr>
          <w:b/>
          <w:bCs/>
          <w:i/>
          <w:iCs/>
          <w:sz w:val="28"/>
          <w:szCs w:val="28"/>
        </w:rPr>
      </w:pPr>
      <w:r>
        <w:br w:type="page"/>
      </w:r>
    </w:p>
    <w:p w14:paraId="40A47A2E" w14:textId="6033F633" w:rsidR="007A23DF" w:rsidRDefault="007A23DF" w:rsidP="007E6EDF">
      <w:pPr>
        <w:pStyle w:val="Heading3"/>
      </w:pPr>
      <w:r>
        <w:lastRenderedPageBreak/>
        <w:t>Phase 4: Formalising ideas</w:t>
      </w:r>
    </w:p>
    <w:p w14:paraId="0749C859" w14:textId="33BB0D1D" w:rsidR="00007DCE" w:rsidRDefault="00007DCE" w:rsidP="00007DCE">
      <w:pPr>
        <w:pStyle w:val="Heading4"/>
      </w:pPr>
      <w:r>
        <w:t>Resources:</w:t>
      </w:r>
    </w:p>
    <w:p w14:paraId="3497A8E4" w14:textId="4DF82637" w:rsidR="00007DCE" w:rsidRDefault="00AF14A3" w:rsidP="00DE63E6">
      <w:r>
        <w:t>Provide students with access to all flags that have been explored so far by the class</w:t>
      </w:r>
      <w:r w:rsidR="001F31EB">
        <w:t xml:space="preserve"> (</w:t>
      </w:r>
      <w:proofErr w:type="gramStart"/>
      <w:r w:rsidR="001F31EB">
        <w:t>e.g.</w:t>
      </w:r>
      <w:proofErr w:type="gramEnd"/>
      <w:r w:rsidR="001F31EB">
        <w:t xml:space="preserve"> use posters if these have been produced in Phase 3).</w:t>
      </w:r>
    </w:p>
    <w:p w14:paraId="43DEFBA0" w14:textId="4F1B35D0" w:rsidR="00750E07" w:rsidRDefault="00750E07" w:rsidP="00DE63E6">
      <w:r>
        <w:t>Encourage students to produce a list of shapes that the</w:t>
      </w:r>
      <w:r w:rsidR="00573D27">
        <w:t>y</w:t>
      </w:r>
      <w:r>
        <w:t xml:space="preserve"> have encountered and </w:t>
      </w:r>
      <w:r w:rsidR="00573D27">
        <w:t>instructions/formulas for how to calculate the areas of each type of shape</w:t>
      </w:r>
      <w:r w:rsidR="00E51AB2">
        <w:t>.</w:t>
      </w:r>
    </w:p>
    <w:p w14:paraId="39371343" w14:textId="1ACB0F33" w:rsidR="00007DCE" w:rsidRDefault="00007DCE" w:rsidP="00007DCE">
      <w:pPr>
        <w:pStyle w:val="Heading4"/>
      </w:pPr>
      <w:r>
        <w:t>Additional guidance specific to this activity:</w:t>
      </w:r>
    </w:p>
    <w:p w14:paraId="10EAC26A" w14:textId="25FBA1C1" w:rsidR="00007DCE" w:rsidRDefault="00E51AB2" w:rsidP="00007DCE">
      <w:pPr>
        <w:pStyle w:val="Bullets"/>
      </w:pPr>
      <w:r>
        <w:t>The out</w:t>
      </w:r>
      <w:r w:rsidR="00E167FC">
        <w:t>puts from this activity</w:t>
      </w:r>
      <w:r>
        <w:t xml:space="preserve"> might be </w:t>
      </w:r>
      <w:r w:rsidR="00E167FC">
        <w:t>kept and used as group or individual</w:t>
      </w:r>
      <w:r>
        <w:t xml:space="preserve"> revision notes.</w:t>
      </w:r>
    </w:p>
    <w:p w14:paraId="7178537F" w14:textId="77777777" w:rsidR="00016BD4" w:rsidRDefault="00016BD4" w:rsidP="00016BD4">
      <w:pPr>
        <w:pStyle w:val="Bullets"/>
      </w:pPr>
      <w:r>
        <w:t>Questions/prompts to facilitate a whole group discussion:</w:t>
      </w:r>
    </w:p>
    <w:p w14:paraId="36887BC7" w14:textId="3E60A22A" w:rsidR="00007DCE" w:rsidRDefault="00E167FC" w:rsidP="00016BD4">
      <w:pPr>
        <w:pStyle w:val="Bullets"/>
        <w:numPr>
          <w:ilvl w:val="1"/>
          <w:numId w:val="2"/>
        </w:numPr>
        <w:rPr>
          <w:i/>
          <w:iCs/>
        </w:rPr>
      </w:pPr>
      <w:r>
        <w:rPr>
          <w:i/>
          <w:iCs/>
        </w:rPr>
        <w:t>What is the correct mathematical name for each shape</w:t>
      </w:r>
      <w:r w:rsidR="000E658A">
        <w:rPr>
          <w:i/>
          <w:iCs/>
        </w:rPr>
        <w:t>?</w:t>
      </w:r>
    </w:p>
    <w:p w14:paraId="71DCE7CE" w14:textId="2A18F76A" w:rsidR="000E658A" w:rsidRPr="00A6333C" w:rsidRDefault="000E658A" w:rsidP="00A6333C">
      <w:pPr>
        <w:pStyle w:val="Bullets"/>
        <w:numPr>
          <w:ilvl w:val="1"/>
          <w:numId w:val="2"/>
        </w:numPr>
        <w:rPr>
          <w:i/>
          <w:iCs/>
        </w:rPr>
      </w:pPr>
      <w:r>
        <w:rPr>
          <w:i/>
          <w:iCs/>
        </w:rPr>
        <w:t>Are any of the shapes special cases of more general shapes?</w:t>
      </w:r>
      <w:r w:rsidR="00A6333C">
        <w:rPr>
          <w:i/>
          <w:iCs/>
        </w:rPr>
        <w:br/>
      </w:r>
      <w:r w:rsidR="00881E90" w:rsidRPr="00A6333C">
        <w:rPr>
          <w:i/>
          <w:iCs/>
        </w:rPr>
        <w:t>(</w:t>
      </w:r>
      <w:proofErr w:type="gramStart"/>
      <w:r w:rsidR="00881E90" w:rsidRPr="00A6333C">
        <w:rPr>
          <w:i/>
          <w:iCs/>
        </w:rPr>
        <w:t>e.g.</w:t>
      </w:r>
      <w:proofErr w:type="gramEnd"/>
      <w:r w:rsidR="00881E90" w:rsidRPr="00A6333C">
        <w:rPr>
          <w:i/>
          <w:iCs/>
        </w:rPr>
        <w:t xml:space="preserve"> </w:t>
      </w:r>
      <w:r w:rsidR="00A6333C">
        <w:rPr>
          <w:i/>
          <w:iCs/>
        </w:rPr>
        <w:t xml:space="preserve">a square is a special case of a rectangle, or </w:t>
      </w:r>
      <w:r w:rsidR="00881E90" w:rsidRPr="00A6333C">
        <w:rPr>
          <w:i/>
          <w:iCs/>
          <w:u w:val="single"/>
        </w:rPr>
        <w:t>right-angled</w:t>
      </w:r>
      <w:r w:rsidR="00881E90" w:rsidRPr="00A6333C">
        <w:rPr>
          <w:i/>
          <w:iCs/>
        </w:rPr>
        <w:t xml:space="preserve"> trapezium</w:t>
      </w:r>
      <w:r w:rsidR="00A6333C">
        <w:rPr>
          <w:i/>
          <w:iCs/>
        </w:rPr>
        <w:t xml:space="preserve"> …</w:t>
      </w:r>
      <w:r w:rsidR="00881E90" w:rsidRPr="00A6333C">
        <w:rPr>
          <w:i/>
          <w:iCs/>
        </w:rPr>
        <w:t>)</w:t>
      </w:r>
    </w:p>
    <w:p w14:paraId="1196E504" w14:textId="20E0066D" w:rsidR="000E658A" w:rsidRDefault="000E658A" w:rsidP="00016BD4">
      <w:pPr>
        <w:pStyle w:val="Bullets"/>
        <w:numPr>
          <w:ilvl w:val="1"/>
          <w:numId w:val="2"/>
        </w:numPr>
        <w:rPr>
          <w:i/>
          <w:iCs/>
        </w:rPr>
      </w:pPr>
      <w:r>
        <w:rPr>
          <w:i/>
          <w:iCs/>
        </w:rPr>
        <w:t>Would the instructions/formulas need to be adapted for more general cases of the shapes?</w:t>
      </w:r>
    </w:p>
    <w:p w14:paraId="4D634F33" w14:textId="75E23BEE" w:rsidR="00F42B33" w:rsidRPr="00016BD4" w:rsidRDefault="00F42B33" w:rsidP="00016BD4">
      <w:pPr>
        <w:pStyle w:val="Bullets"/>
        <w:numPr>
          <w:ilvl w:val="1"/>
          <w:numId w:val="2"/>
        </w:numPr>
        <w:rPr>
          <w:i/>
          <w:iCs/>
        </w:rPr>
      </w:pPr>
      <w:r w:rsidRPr="00564ED7">
        <w:rPr>
          <w:i/>
          <w:iCs/>
        </w:rPr>
        <w:t>Which types of shape are easier/more difficult to measure?</w:t>
      </w:r>
    </w:p>
    <w:p w14:paraId="2EB32105" w14:textId="77777777" w:rsidR="00016BD4" w:rsidRPr="00016BD4" w:rsidRDefault="00016BD4" w:rsidP="00016BD4">
      <w:pPr>
        <w:pStyle w:val="Bullets"/>
        <w:numPr>
          <w:ilvl w:val="0"/>
          <w:numId w:val="0"/>
        </w:numPr>
        <w:ind w:left="357"/>
        <w:rPr>
          <w:sz w:val="12"/>
          <w:szCs w:val="12"/>
        </w:rPr>
      </w:pPr>
    </w:p>
    <w:tbl>
      <w:tblPr>
        <w:tblStyle w:val="TableGrid"/>
        <w:tblW w:w="9356" w:type="dxa"/>
        <w:tblInd w:w="137" w:type="dxa"/>
        <w:tblLook w:val="04A0" w:firstRow="1" w:lastRow="0" w:firstColumn="1" w:lastColumn="0" w:noHBand="0" w:noVBand="1"/>
      </w:tblPr>
      <w:tblGrid>
        <w:gridCol w:w="3969"/>
        <w:gridCol w:w="5387"/>
      </w:tblGrid>
      <w:tr w:rsidR="00007DCE" w:rsidRPr="00CE418B" w14:paraId="0E406DAB" w14:textId="77777777" w:rsidTr="00335456">
        <w:tc>
          <w:tcPr>
            <w:tcW w:w="3969" w:type="dxa"/>
          </w:tcPr>
          <w:p w14:paraId="2D014315" w14:textId="77777777" w:rsidR="00007DCE" w:rsidRPr="00CE418B" w:rsidRDefault="00007DCE" w:rsidP="00335456">
            <w:pPr>
              <w:pStyle w:val="Tabletext"/>
              <w:rPr>
                <w:b/>
                <w:bCs/>
                <w:i/>
                <w:iCs/>
                <w:sz w:val="24"/>
                <w:szCs w:val="24"/>
              </w:rPr>
            </w:pPr>
            <w:r w:rsidRPr="00CE418B">
              <w:rPr>
                <w:b/>
                <w:bCs/>
                <w:i/>
                <w:iCs/>
                <w:sz w:val="24"/>
                <w:szCs w:val="24"/>
              </w:rPr>
              <w:t>Common Issues</w:t>
            </w:r>
          </w:p>
        </w:tc>
        <w:tc>
          <w:tcPr>
            <w:tcW w:w="5387" w:type="dxa"/>
          </w:tcPr>
          <w:p w14:paraId="2477428A" w14:textId="0A791679" w:rsidR="00007DCE" w:rsidRPr="00CE418B" w:rsidRDefault="00007DCE" w:rsidP="00335456">
            <w:pPr>
              <w:pStyle w:val="Tabletext"/>
              <w:rPr>
                <w:b/>
                <w:bCs/>
                <w:i/>
                <w:iCs/>
                <w:sz w:val="24"/>
                <w:szCs w:val="24"/>
              </w:rPr>
            </w:pPr>
            <w:r w:rsidRPr="00CE418B">
              <w:rPr>
                <w:b/>
                <w:bCs/>
                <w:i/>
                <w:iCs/>
                <w:sz w:val="24"/>
                <w:szCs w:val="24"/>
              </w:rPr>
              <w:t>Suggested questions/prompts/actions</w:t>
            </w:r>
          </w:p>
        </w:tc>
      </w:tr>
      <w:tr w:rsidR="00007DCE" w14:paraId="516C6683" w14:textId="77777777" w:rsidTr="00335456">
        <w:tc>
          <w:tcPr>
            <w:tcW w:w="3969" w:type="dxa"/>
          </w:tcPr>
          <w:p w14:paraId="58BC022D" w14:textId="03220297" w:rsidR="00007DCE" w:rsidRPr="0035721B" w:rsidRDefault="00007DCE" w:rsidP="00335456">
            <w:pPr>
              <w:pStyle w:val="Tabletext"/>
              <w:rPr>
                <w:highlight w:val="yellow"/>
              </w:rPr>
            </w:pPr>
          </w:p>
        </w:tc>
        <w:tc>
          <w:tcPr>
            <w:tcW w:w="5387" w:type="dxa"/>
          </w:tcPr>
          <w:p w14:paraId="3FAC5602" w14:textId="1227EDF2" w:rsidR="004B4C16" w:rsidRPr="0035721B" w:rsidRDefault="004B4C16" w:rsidP="00335456">
            <w:pPr>
              <w:pStyle w:val="Tabletext"/>
              <w:rPr>
                <w:highlight w:val="yellow"/>
              </w:rPr>
            </w:pPr>
          </w:p>
        </w:tc>
      </w:tr>
      <w:tr w:rsidR="004B4C16" w14:paraId="57DCFE80" w14:textId="77777777" w:rsidTr="00335456">
        <w:tc>
          <w:tcPr>
            <w:tcW w:w="3969" w:type="dxa"/>
          </w:tcPr>
          <w:p w14:paraId="5B43BFD7" w14:textId="77777777" w:rsidR="004B4C16" w:rsidRDefault="004B4C16" w:rsidP="00335456">
            <w:pPr>
              <w:pStyle w:val="Tabletext"/>
            </w:pPr>
          </w:p>
        </w:tc>
        <w:tc>
          <w:tcPr>
            <w:tcW w:w="5387" w:type="dxa"/>
          </w:tcPr>
          <w:p w14:paraId="51237219" w14:textId="77777777" w:rsidR="004B4C16" w:rsidRPr="004B4C16" w:rsidRDefault="004B4C16" w:rsidP="00335456">
            <w:pPr>
              <w:pStyle w:val="Tabletext"/>
              <w:rPr>
                <w:i/>
                <w:iCs/>
              </w:rPr>
            </w:pPr>
          </w:p>
        </w:tc>
      </w:tr>
    </w:tbl>
    <w:p w14:paraId="553E9FAB" w14:textId="77777777" w:rsidR="00007DCE" w:rsidRPr="00007DCE" w:rsidRDefault="00007DCE" w:rsidP="00007DCE">
      <w:pPr>
        <w:pStyle w:val="Bullets"/>
        <w:numPr>
          <w:ilvl w:val="0"/>
          <w:numId w:val="0"/>
        </w:numPr>
        <w:ind w:left="357"/>
        <w:rPr>
          <w:sz w:val="12"/>
          <w:szCs w:val="12"/>
        </w:rPr>
      </w:pPr>
    </w:p>
    <w:p w14:paraId="4383599A" w14:textId="77777777" w:rsidR="003103E8" w:rsidRDefault="003103E8">
      <w:pPr>
        <w:spacing w:before="0" w:after="160"/>
        <w:rPr>
          <w:b/>
          <w:bCs/>
          <w:i/>
          <w:iCs/>
          <w:sz w:val="28"/>
          <w:szCs w:val="28"/>
        </w:rPr>
      </w:pPr>
      <w:r>
        <w:br w:type="page"/>
      </w:r>
    </w:p>
    <w:p w14:paraId="77CB59E8" w14:textId="7ACDC81F" w:rsidR="007A23DF" w:rsidRPr="00D741A4" w:rsidRDefault="007A23DF" w:rsidP="00E5292C">
      <w:pPr>
        <w:pStyle w:val="Heading3"/>
      </w:pPr>
      <w:r w:rsidRPr="00D741A4">
        <w:lastRenderedPageBreak/>
        <w:t>Phase 5: Reinforcing ideas</w:t>
      </w:r>
    </w:p>
    <w:p w14:paraId="4DC1AC5E" w14:textId="294405B9" w:rsidR="00D741A4" w:rsidRDefault="00D741A4" w:rsidP="00D741A4">
      <w:pPr>
        <w:pStyle w:val="Heading4"/>
      </w:pPr>
      <w:r>
        <w:t>Resources:</w:t>
      </w:r>
      <w:r w:rsidR="001938F5" w:rsidRPr="001938F5">
        <w:t xml:space="preserve"> </w:t>
      </w:r>
    </w:p>
    <w:p w14:paraId="319C5B21" w14:textId="293589E6" w:rsidR="00DE63E6" w:rsidRPr="00DE63E6" w:rsidRDefault="00E44590" w:rsidP="00DE63E6">
      <w:r>
        <w:rPr>
          <w:noProof/>
        </w:rPr>
        <mc:AlternateContent>
          <mc:Choice Requires="wps">
            <w:drawing>
              <wp:anchor distT="45720" distB="45720" distL="114300" distR="114300" simplePos="0" relativeHeight="251663360" behindDoc="0" locked="0" layoutInCell="1" allowOverlap="1" wp14:anchorId="19B99A74" wp14:editId="58BC4880">
                <wp:simplePos x="0" y="0"/>
                <wp:positionH relativeFrom="column">
                  <wp:posOffset>-78740</wp:posOffset>
                </wp:positionH>
                <wp:positionV relativeFrom="paragraph">
                  <wp:posOffset>499110</wp:posOffset>
                </wp:positionV>
                <wp:extent cx="6299835" cy="8020050"/>
                <wp:effectExtent l="0" t="0" r="24765"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835" cy="8020050"/>
                        </a:xfrm>
                        <a:prstGeom prst="rect">
                          <a:avLst/>
                        </a:prstGeom>
                        <a:solidFill>
                          <a:srgbClr val="FFFFFF"/>
                        </a:solidFill>
                        <a:ln w="9525">
                          <a:solidFill>
                            <a:srgbClr val="000000"/>
                          </a:solidFill>
                          <a:miter lim="800000"/>
                          <a:headEnd/>
                          <a:tailEnd/>
                        </a:ln>
                      </wps:spPr>
                      <wps:txbx>
                        <w:txbxContent>
                          <w:p w14:paraId="3D606582" w14:textId="6E42A53B" w:rsidR="006C13FE" w:rsidRDefault="00E44590" w:rsidP="00E44590">
                            <w:pPr>
                              <w:jc w:val="center"/>
                            </w:pPr>
                            <w:r>
                              <w:rPr>
                                <w:noProof/>
                              </w:rPr>
                              <w:drawing>
                                <wp:inline distT="0" distB="0" distL="0" distR="0" wp14:anchorId="0DC9C7AA" wp14:editId="3602F189">
                                  <wp:extent cx="5518150" cy="7770391"/>
                                  <wp:effectExtent l="0" t="0" r="6350" b="2540"/>
                                  <wp:docPr id="17" name="Picture 17" descr="Shape, poly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Shape, polygon&#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527525" cy="778359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B99A74" id="_x0000_s1028" type="#_x0000_t202" style="position:absolute;margin-left:-6.2pt;margin-top:39.3pt;width:496.05pt;height:63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">
                <v:textbox>
                  <w:txbxContent>
                    <w:p w14:paraId="3D606582" w14:textId="6E42A53B" w:rsidR="006C13FE" w:rsidRDefault="00E44590" w:rsidP="00E44590">
                      <w:pPr>
                        <w:jc w:val="center"/>
                      </w:pPr>
                      <w:r>
                        <w:rPr>
                          <w:noProof/>
                        </w:rPr>
                        <w:drawing>
                          <wp:inline distT="0" distB="0" distL="0" distR="0" wp14:anchorId="0DC9C7AA" wp14:editId="3602F189">
                            <wp:extent cx="5518150" cy="7770391"/>
                            <wp:effectExtent l="0" t="0" r="6350" b="2540"/>
                            <wp:docPr id="17" name="Picture 17" descr="Shape, poly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Shape, polygon&#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527525" cy="7783593"/>
                                    </a:xfrm>
                                    <a:prstGeom prst="rect">
                                      <a:avLst/>
                                    </a:prstGeom>
                                  </pic:spPr>
                                </pic:pic>
                              </a:graphicData>
                            </a:graphic>
                          </wp:inline>
                        </w:drawing>
                      </w:r>
                    </w:p>
                  </w:txbxContent>
                </v:textbox>
                <w10:wrap type="square"/>
              </v:shape>
            </w:pict>
          </mc:Fallback>
        </mc:AlternateContent>
      </w:r>
      <w:r w:rsidR="005B44CD">
        <w:t>Encourage s</w:t>
      </w:r>
      <w:r w:rsidR="008B4925">
        <w:t xml:space="preserve">tudents </w:t>
      </w:r>
      <w:r w:rsidR="005B44CD">
        <w:t>to</w:t>
      </w:r>
      <w:r w:rsidR="004A7337">
        <w:t xml:space="preserve"> have a go at</w:t>
      </w:r>
      <w:r w:rsidR="008B4925">
        <w:t xml:space="preserve"> the following </w:t>
      </w:r>
      <w:r w:rsidR="00515AFF">
        <w:t>resource sheet</w:t>
      </w:r>
      <w:r w:rsidR="005872EF">
        <w:t xml:space="preserve"> </w:t>
      </w:r>
      <w:r w:rsidR="00EE306C">
        <w:t>(</w:t>
      </w:r>
      <w:r w:rsidR="00D92D21">
        <w:t xml:space="preserve">which is </w:t>
      </w:r>
      <w:r w:rsidR="00EE306C">
        <w:t xml:space="preserve">included as a separate file and </w:t>
      </w:r>
      <w:r w:rsidR="00D92D21">
        <w:t xml:space="preserve">is </w:t>
      </w:r>
      <w:r w:rsidR="00EE306C">
        <w:t>als</w:t>
      </w:r>
      <w:r w:rsidR="00D92D21">
        <w:t xml:space="preserve">o </w:t>
      </w:r>
      <w:r w:rsidR="00515AFF">
        <w:t xml:space="preserve">available </w:t>
      </w:r>
      <w:r w:rsidR="005844DD">
        <w:t>to download from</w:t>
      </w:r>
      <w:r w:rsidR="00515AFF">
        <w:t xml:space="preserve"> </w:t>
      </w:r>
      <w:hyperlink r:id="rId17" w:history="1">
        <w:r w:rsidR="00515AFF" w:rsidRPr="00E77CA3">
          <w:rPr>
            <w:rStyle w:val="Hyperlink"/>
          </w:rPr>
          <w:t>https://maths-socialjustice.weebly.com/other-resources.html</w:t>
        </w:r>
      </w:hyperlink>
      <w:r w:rsidR="005844DD">
        <w:t>)</w:t>
      </w:r>
    </w:p>
    <w:p w14:paraId="569E4B9C" w14:textId="30F00604" w:rsidR="00870FE4" w:rsidRDefault="00870FE4" w:rsidP="00870FE4">
      <w:pPr>
        <w:pStyle w:val="Heading4"/>
      </w:pPr>
      <w:r>
        <w:lastRenderedPageBreak/>
        <w:t>Additional guidance specific to this activity:</w:t>
      </w:r>
    </w:p>
    <w:p w14:paraId="2ECAC273" w14:textId="77777777" w:rsidR="005B44CD" w:rsidRPr="006E0A93" w:rsidRDefault="005B44CD" w:rsidP="005907AE">
      <w:pPr>
        <w:pStyle w:val="Bullets"/>
      </w:pPr>
      <w:r w:rsidRPr="006E0A93">
        <w:t>Note the questions are arranged in increasing order of difficulty.</w:t>
      </w:r>
    </w:p>
    <w:p w14:paraId="723255DE" w14:textId="0342A544" w:rsidR="00421181" w:rsidRDefault="00870FE4" w:rsidP="005907AE">
      <w:pPr>
        <w:pStyle w:val="Bullets"/>
      </w:pPr>
      <w:r>
        <w:t>Q</w:t>
      </w:r>
      <w:r w:rsidR="00421181">
        <w:t>uestions/prompts to encourage students to reflect on their learning:</w:t>
      </w:r>
    </w:p>
    <w:p w14:paraId="2D5F85FE" w14:textId="59A14BEA" w:rsidR="00921491" w:rsidRDefault="00921491" w:rsidP="00870FE4">
      <w:pPr>
        <w:pStyle w:val="Bullets"/>
        <w:numPr>
          <w:ilvl w:val="1"/>
          <w:numId w:val="2"/>
        </w:numPr>
        <w:rPr>
          <w:i/>
          <w:iCs/>
        </w:rPr>
      </w:pPr>
      <w:r>
        <w:rPr>
          <w:i/>
          <w:iCs/>
        </w:rPr>
        <w:t>Complete as many of the problems as you can on your own.</w:t>
      </w:r>
    </w:p>
    <w:p w14:paraId="64F84FF2" w14:textId="77777777" w:rsidR="00F7109E" w:rsidRPr="00870FE4" w:rsidRDefault="00F7109E" w:rsidP="00F7109E">
      <w:pPr>
        <w:pStyle w:val="Bullets"/>
        <w:numPr>
          <w:ilvl w:val="1"/>
          <w:numId w:val="2"/>
        </w:numPr>
        <w:rPr>
          <w:i/>
          <w:iCs/>
        </w:rPr>
      </w:pPr>
      <w:r>
        <w:rPr>
          <w:i/>
          <w:iCs/>
        </w:rPr>
        <w:t>Use the revision notes generated from Phase 4 to help you.</w:t>
      </w:r>
    </w:p>
    <w:p w14:paraId="094DCE45" w14:textId="77777777" w:rsidR="000E2B3F" w:rsidRDefault="00921491" w:rsidP="00870FE4">
      <w:pPr>
        <w:pStyle w:val="Bullets"/>
        <w:numPr>
          <w:ilvl w:val="1"/>
          <w:numId w:val="2"/>
        </w:numPr>
        <w:rPr>
          <w:i/>
          <w:iCs/>
        </w:rPr>
      </w:pPr>
      <w:r>
        <w:rPr>
          <w:i/>
          <w:iCs/>
        </w:rPr>
        <w:t>Share your solutions with others</w:t>
      </w:r>
      <w:r w:rsidR="000E2B3F">
        <w:rPr>
          <w:i/>
          <w:iCs/>
        </w:rPr>
        <w:t xml:space="preserve"> and ask them to explain any you couldn’t do.</w:t>
      </w:r>
    </w:p>
    <w:p w14:paraId="46FA8F61" w14:textId="0974225D" w:rsidR="008E53B4" w:rsidRDefault="00090401" w:rsidP="00870FE4">
      <w:pPr>
        <w:pStyle w:val="Bullets"/>
        <w:numPr>
          <w:ilvl w:val="1"/>
          <w:numId w:val="2"/>
        </w:numPr>
        <w:rPr>
          <w:i/>
          <w:iCs/>
        </w:rPr>
      </w:pPr>
      <w:r>
        <w:rPr>
          <w:i/>
          <w:iCs/>
        </w:rPr>
        <w:t>Did</w:t>
      </w:r>
      <w:r w:rsidR="000E2B3F">
        <w:rPr>
          <w:i/>
          <w:iCs/>
        </w:rPr>
        <w:t xml:space="preserve"> you use the same methods as other</w:t>
      </w:r>
      <w:r w:rsidR="008E53B4">
        <w:rPr>
          <w:i/>
          <w:iCs/>
        </w:rPr>
        <w:t xml:space="preserve"> people</w:t>
      </w:r>
      <w:r>
        <w:rPr>
          <w:i/>
          <w:iCs/>
        </w:rPr>
        <w:t xml:space="preserve"> used</w:t>
      </w:r>
      <w:r w:rsidR="007D1457">
        <w:rPr>
          <w:i/>
          <w:iCs/>
        </w:rPr>
        <w:t>?</w:t>
      </w:r>
      <w:r>
        <w:rPr>
          <w:i/>
          <w:iCs/>
        </w:rPr>
        <w:t xml:space="preserve"> Compare your methods.</w:t>
      </w:r>
    </w:p>
    <w:p w14:paraId="5E0F4D1E" w14:textId="470A336A" w:rsidR="007D1457" w:rsidRDefault="00F476D9" w:rsidP="00870FE4">
      <w:pPr>
        <w:pStyle w:val="Bullets"/>
        <w:numPr>
          <w:ilvl w:val="1"/>
          <w:numId w:val="2"/>
        </w:numPr>
        <w:rPr>
          <w:i/>
          <w:iCs/>
        </w:rPr>
      </w:pPr>
      <w:r>
        <w:rPr>
          <w:i/>
          <w:iCs/>
        </w:rPr>
        <w:t>How do these problems compare to</w:t>
      </w:r>
      <w:r w:rsidR="007D1457">
        <w:rPr>
          <w:i/>
          <w:iCs/>
        </w:rPr>
        <w:t xml:space="preserve"> calculat</w:t>
      </w:r>
      <w:r w:rsidR="008E53B4">
        <w:rPr>
          <w:i/>
          <w:iCs/>
        </w:rPr>
        <w:t>ing</w:t>
      </w:r>
      <w:r w:rsidR="007D1457">
        <w:rPr>
          <w:i/>
          <w:iCs/>
        </w:rPr>
        <w:t xml:space="preserve"> the </w:t>
      </w:r>
      <w:r>
        <w:rPr>
          <w:i/>
          <w:iCs/>
        </w:rPr>
        <w:t>fraction of</w:t>
      </w:r>
      <w:r w:rsidR="008E53B4">
        <w:rPr>
          <w:i/>
          <w:iCs/>
        </w:rPr>
        <w:t xml:space="preserve"> different colours</w:t>
      </w:r>
      <w:r>
        <w:rPr>
          <w:i/>
          <w:iCs/>
        </w:rPr>
        <w:t xml:space="preserve"> in flags?</w:t>
      </w:r>
    </w:p>
    <w:p w14:paraId="675BAD29" w14:textId="2E64ADF6" w:rsidR="00090401" w:rsidRDefault="007D1457" w:rsidP="00870FE4">
      <w:pPr>
        <w:pStyle w:val="Bullets"/>
        <w:numPr>
          <w:ilvl w:val="1"/>
          <w:numId w:val="2"/>
        </w:numPr>
        <w:rPr>
          <w:i/>
          <w:iCs/>
        </w:rPr>
      </w:pPr>
      <w:r>
        <w:rPr>
          <w:i/>
          <w:iCs/>
        </w:rPr>
        <w:t>What did you learn</w:t>
      </w:r>
      <w:r w:rsidR="00090401">
        <w:rPr>
          <w:i/>
          <w:iCs/>
        </w:rPr>
        <w:t xml:space="preserve"> from doing t</w:t>
      </w:r>
      <w:r w:rsidR="00F476D9">
        <w:rPr>
          <w:i/>
          <w:iCs/>
        </w:rPr>
        <w:t>hese activities</w:t>
      </w:r>
      <w:r w:rsidR="00090401">
        <w:rPr>
          <w:i/>
          <w:iCs/>
        </w:rPr>
        <w:t>?</w:t>
      </w:r>
    </w:p>
    <w:p w14:paraId="40FBCBF3" w14:textId="4A346E2B" w:rsidR="007A23DF" w:rsidRDefault="007A23DF" w:rsidP="00B01CCB">
      <w:pPr>
        <w:pStyle w:val="Heading3"/>
      </w:pPr>
      <w:r>
        <w:t xml:space="preserve">Phase 6: </w:t>
      </w:r>
      <w:r w:rsidR="00E96E27">
        <w:t>Deepening understanding</w:t>
      </w:r>
    </w:p>
    <w:p w14:paraId="01FFEDC6" w14:textId="77777777" w:rsidR="0089388F" w:rsidRDefault="0089388F" w:rsidP="0089388F">
      <w:pPr>
        <w:pStyle w:val="Heading4"/>
      </w:pPr>
      <w:r>
        <w:t>Resources:</w:t>
      </w:r>
    </w:p>
    <w:p w14:paraId="386A51E6" w14:textId="1E730E67" w:rsidR="0089388F" w:rsidRDefault="005F676B" w:rsidP="0089388F">
      <w:r>
        <w:t xml:space="preserve">A4 </w:t>
      </w:r>
      <w:r w:rsidR="004E6D56">
        <w:t xml:space="preserve">(or larger) white </w:t>
      </w:r>
      <w:r>
        <w:t xml:space="preserve">card </w:t>
      </w:r>
      <w:r w:rsidR="004E6D56">
        <w:t>(or sugar paper)</w:t>
      </w:r>
      <w:r w:rsidR="007617C5">
        <w:t>, drawing instruments (rulers, protractors, set squares) and colour</w:t>
      </w:r>
      <w:r w:rsidR="00BF6DCE">
        <w:t>ing pens/pencils –</w:t>
      </w:r>
      <w:r w:rsidR="004E6D56">
        <w:t xml:space="preserve"> for</w:t>
      </w:r>
      <w:r w:rsidR="00BF6DCE">
        <w:t xml:space="preserve"> </w:t>
      </w:r>
      <w:r w:rsidR="004E6D56">
        <w:t xml:space="preserve">students to </w:t>
      </w:r>
      <w:r w:rsidR="001E1257">
        <w:t>design their own flags</w:t>
      </w:r>
      <w:r w:rsidR="00CF6D67">
        <w:t xml:space="preserve"> with interesting ways </w:t>
      </w:r>
      <w:r w:rsidR="00C041FC">
        <w:t xml:space="preserve">of </w:t>
      </w:r>
      <w:r w:rsidR="001E1257">
        <w:t>calculat</w:t>
      </w:r>
      <w:r w:rsidR="00C041FC">
        <w:t>ing</w:t>
      </w:r>
      <w:r w:rsidR="001E1257">
        <w:t xml:space="preserve"> the fraction shaded in different colours.</w:t>
      </w:r>
    </w:p>
    <w:p w14:paraId="16606780" w14:textId="77777777" w:rsidR="003B5198" w:rsidRDefault="003B5198" w:rsidP="003B5198">
      <w:pPr>
        <w:pStyle w:val="Heading4"/>
      </w:pPr>
      <w:r>
        <w:t>Additional guidance specific to this activity:</w:t>
      </w:r>
    </w:p>
    <w:p w14:paraId="5930D1B6" w14:textId="72B2B780" w:rsidR="00BC4249" w:rsidRDefault="00CF6D67" w:rsidP="00497046">
      <w:pPr>
        <w:pStyle w:val="Bullets"/>
      </w:pPr>
      <w:r>
        <w:t>Encourage students to c</w:t>
      </w:r>
      <w:r w:rsidRPr="00CF6D67">
        <w:t xml:space="preserve">hallenge other students to </w:t>
      </w:r>
      <w:r>
        <w:t>calculate the fractions</w:t>
      </w:r>
      <w:r w:rsidR="00BC4249">
        <w:t xml:space="preserve"> for their flags</w:t>
      </w:r>
      <w:r w:rsidR="00BC4249">
        <w:br/>
        <w:t>(they might keep their solution separate to share with others after they have tried)</w:t>
      </w:r>
      <w:r>
        <w:t>.</w:t>
      </w:r>
    </w:p>
    <w:p w14:paraId="261981A0" w14:textId="4D2CF4BF" w:rsidR="00A3429E" w:rsidRPr="00D741A4" w:rsidRDefault="00A3429E" w:rsidP="00A3429E">
      <w:pPr>
        <w:pStyle w:val="Heading3"/>
      </w:pPr>
      <w:r>
        <w:t xml:space="preserve">Answers </w:t>
      </w:r>
      <w:r w:rsidR="005C342B">
        <w:t>for</w:t>
      </w:r>
      <w:r>
        <w:t xml:space="preserve"> </w:t>
      </w:r>
      <w:r w:rsidR="005C342B">
        <w:t>flags included in Phase 1 and 2.</w:t>
      </w:r>
    </w:p>
    <w:p w14:paraId="4345BE96" w14:textId="77777777" w:rsidR="0019410E" w:rsidRDefault="00E234A8" w:rsidP="0019410E">
      <w:pPr>
        <w:pStyle w:val="ListParagraph"/>
        <w:numPr>
          <w:ilvl w:val="0"/>
          <w:numId w:val="11"/>
        </w:numPr>
      </w:pPr>
      <w:r w:rsidRPr="0019410E">
        <w:t>Benin</w:t>
      </w:r>
      <w:r w:rsidR="00A3429E" w:rsidRPr="0019410E">
        <w:t>:</w:t>
      </w:r>
      <w:r w:rsidR="00A3429E" w:rsidRPr="001938F5">
        <w:t xml:space="preserve"> </w:t>
      </w:r>
      <w:r w:rsidR="00665B9B" w:rsidRPr="0019410E">
        <w:t>1/3 green</w:t>
      </w:r>
      <w:r w:rsidR="00024EA5" w:rsidRPr="0019410E">
        <w:t>;</w:t>
      </w:r>
      <w:r w:rsidR="00665B9B" w:rsidRPr="0019410E">
        <w:t xml:space="preserve"> 1/3 yellow</w:t>
      </w:r>
      <w:r w:rsidR="00024EA5" w:rsidRPr="0019410E">
        <w:t>;</w:t>
      </w:r>
      <w:r w:rsidR="00D23BF6" w:rsidRPr="0019410E">
        <w:t xml:space="preserve"> 1/3 red</w:t>
      </w:r>
    </w:p>
    <w:p w14:paraId="5D566449" w14:textId="33E3BFE7" w:rsidR="00DA7586" w:rsidRDefault="00D23BF6" w:rsidP="0019410E">
      <w:pPr>
        <w:pStyle w:val="ListParagraph"/>
        <w:numPr>
          <w:ilvl w:val="0"/>
          <w:numId w:val="11"/>
        </w:numPr>
      </w:pPr>
      <w:r w:rsidRPr="0019410E">
        <w:t>Czechia:</w:t>
      </w:r>
      <w:r>
        <w:t xml:space="preserve"> </w:t>
      </w:r>
      <w:r w:rsidR="00024EA5">
        <w:t xml:space="preserve">1/4 blue; </w:t>
      </w:r>
      <w:r w:rsidR="008C7B51">
        <w:t>3/8 red; 3/8 white</w:t>
      </w:r>
    </w:p>
    <w:p w14:paraId="33833A47" w14:textId="31BDFF67" w:rsidR="00856A6A" w:rsidRDefault="0019410E" w:rsidP="0019410E">
      <w:pPr>
        <w:pStyle w:val="ListParagraph"/>
        <w:numPr>
          <w:ilvl w:val="0"/>
          <w:numId w:val="11"/>
        </w:numPr>
      </w:pPr>
      <w:r>
        <w:t>Kuwait:</w:t>
      </w:r>
      <w:r w:rsidR="006B198F">
        <w:t xml:space="preserve"> </w:t>
      </w:r>
      <w:r w:rsidR="003E174B">
        <w:t xml:space="preserve">1/8 black; </w:t>
      </w:r>
      <w:r w:rsidR="0037056C">
        <w:t xml:space="preserve">7/24 green; </w:t>
      </w:r>
      <w:r w:rsidR="009F6FE0">
        <w:t>1</w:t>
      </w:r>
      <w:r w:rsidR="002F08AF">
        <w:t xml:space="preserve">/4 white; </w:t>
      </w:r>
      <w:r w:rsidR="0037056C">
        <w:t>7/24 red</w:t>
      </w:r>
    </w:p>
    <w:p w14:paraId="7CBCE567" w14:textId="7F9C19FB" w:rsidR="008C7B51" w:rsidRDefault="00856A6A" w:rsidP="0019410E">
      <w:pPr>
        <w:pStyle w:val="ListParagraph"/>
        <w:numPr>
          <w:ilvl w:val="0"/>
          <w:numId w:val="11"/>
        </w:numPr>
      </w:pPr>
      <w:r>
        <w:t xml:space="preserve">Congo: 1/3 </w:t>
      </w:r>
      <w:r w:rsidR="006B198F">
        <w:t>green</w:t>
      </w:r>
      <w:r w:rsidR="0082475F">
        <w:t>; 1/3</w:t>
      </w:r>
      <w:r w:rsidR="006B198F">
        <w:t xml:space="preserve"> </w:t>
      </w:r>
      <w:r w:rsidR="00B21C2C">
        <w:t>gold</w:t>
      </w:r>
      <w:r w:rsidR="0082475F">
        <w:t>; 1/3</w:t>
      </w:r>
      <w:r w:rsidR="006B198F">
        <w:t xml:space="preserve"> red</w:t>
      </w:r>
    </w:p>
    <w:p w14:paraId="427E6141" w14:textId="54A79BF0" w:rsidR="008439C5" w:rsidRDefault="008439C5" w:rsidP="008439C5">
      <w:pPr>
        <w:pStyle w:val="ListParagraph"/>
        <w:numPr>
          <w:ilvl w:val="0"/>
          <w:numId w:val="11"/>
        </w:numPr>
      </w:pPr>
      <w:r>
        <w:t>Switzerland: 4/5 red; 1/5 white</w:t>
      </w:r>
    </w:p>
    <w:p w14:paraId="3D162E7D" w14:textId="357437BC" w:rsidR="006E691D" w:rsidRDefault="006E691D" w:rsidP="008439C5">
      <w:pPr>
        <w:pStyle w:val="ListParagraph"/>
        <w:numPr>
          <w:ilvl w:val="0"/>
          <w:numId w:val="11"/>
        </w:numPr>
      </w:pPr>
      <w:r>
        <w:t>Bahrain:</w:t>
      </w:r>
      <w:r w:rsidR="00C74A2B">
        <w:t xml:space="preserve"> 1/3 white; 2/3 red</w:t>
      </w:r>
    </w:p>
    <w:p w14:paraId="7EEA9C71" w14:textId="62909D1C" w:rsidR="006E691D" w:rsidRDefault="006E691D" w:rsidP="008439C5">
      <w:pPr>
        <w:pStyle w:val="ListParagraph"/>
        <w:numPr>
          <w:ilvl w:val="0"/>
          <w:numId w:val="11"/>
        </w:numPr>
      </w:pPr>
      <w:r>
        <w:t>Bangladesh:</w:t>
      </w:r>
      <w:r w:rsidR="00A446F8">
        <w:t xml:space="preserve"> </w:t>
      </w:r>
      <w:r w:rsidR="001B05CE">
        <w:t>314/</w:t>
      </w:r>
      <w:r w:rsidR="00A12DDB">
        <w:t>1</w:t>
      </w:r>
      <w:r w:rsidR="00B471D8">
        <w:t>500</w:t>
      </w:r>
      <w:r w:rsidR="00A12DDB">
        <w:t xml:space="preserve"> red; </w:t>
      </w:r>
      <w:r w:rsidR="00380975">
        <w:t>1186/15</w:t>
      </w:r>
      <w:r w:rsidR="00042303">
        <w:t>00</w:t>
      </w:r>
      <w:r w:rsidR="00380975">
        <w:t xml:space="preserve"> green</w:t>
      </w:r>
    </w:p>
    <w:p w14:paraId="722CF9F7" w14:textId="5A302CEC" w:rsidR="008439C5" w:rsidRPr="00DA7586" w:rsidRDefault="00820707" w:rsidP="0019410E">
      <w:pPr>
        <w:pStyle w:val="ListParagraph"/>
        <w:numPr>
          <w:ilvl w:val="0"/>
          <w:numId w:val="11"/>
        </w:numPr>
      </w:pPr>
      <w:r>
        <w:t xml:space="preserve">Seychelles: 1/6 </w:t>
      </w:r>
      <w:r w:rsidR="00B21C2C">
        <w:t>b</w:t>
      </w:r>
      <w:r w:rsidR="009B2033">
        <w:t xml:space="preserve">lue; </w:t>
      </w:r>
      <w:r>
        <w:t xml:space="preserve">1/6 </w:t>
      </w:r>
      <w:r w:rsidR="009B2033">
        <w:t xml:space="preserve">gold; </w:t>
      </w:r>
      <w:r>
        <w:t xml:space="preserve">1/3 </w:t>
      </w:r>
      <w:r w:rsidR="009B2033">
        <w:t>red</w:t>
      </w:r>
      <w:r w:rsidR="00B21C2C">
        <w:t xml:space="preserve">; </w:t>
      </w:r>
      <w:r>
        <w:t xml:space="preserve">1/6 </w:t>
      </w:r>
      <w:r w:rsidR="00B21C2C">
        <w:t xml:space="preserve">white; </w:t>
      </w:r>
      <w:r>
        <w:t xml:space="preserve">1/6 </w:t>
      </w:r>
      <w:r w:rsidR="00B21C2C">
        <w:t>green</w:t>
      </w:r>
    </w:p>
    <w:sectPr w:rsidR="008439C5" w:rsidRPr="00DA7586" w:rsidSect="008C7C0A">
      <w:headerReference w:type="default" r:id="rId18"/>
      <w:footerReference w:type="default" r:id="rId19"/>
      <w:pgSz w:w="11906" w:h="16838"/>
      <w:pgMar w:top="1134" w:right="1134" w:bottom="1134"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F2963" w14:textId="77777777" w:rsidR="005E28F5" w:rsidRDefault="005E28F5" w:rsidP="007A466C">
      <w:r>
        <w:separator/>
      </w:r>
    </w:p>
  </w:endnote>
  <w:endnote w:type="continuationSeparator" w:id="0">
    <w:p w14:paraId="3B04F507" w14:textId="77777777" w:rsidR="005E28F5" w:rsidRDefault="005E28F5" w:rsidP="007A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331140"/>
      <w:docPartObj>
        <w:docPartGallery w:val="Page Numbers (Bottom of Page)"/>
        <w:docPartUnique/>
      </w:docPartObj>
    </w:sdtPr>
    <w:sdtEndPr>
      <w:rPr>
        <w:noProof/>
      </w:rPr>
    </w:sdtEndPr>
    <w:sdtContent>
      <w:p w14:paraId="36BA1C13" w14:textId="2970E897" w:rsidR="008C7C0A" w:rsidRDefault="008C7C0A">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6C54B" w14:textId="77777777" w:rsidR="005E28F5" w:rsidRDefault="005E28F5" w:rsidP="007A466C">
      <w:r>
        <w:separator/>
      </w:r>
    </w:p>
  </w:footnote>
  <w:footnote w:type="continuationSeparator" w:id="0">
    <w:p w14:paraId="4A4FA132" w14:textId="77777777" w:rsidR="005E28F5" w:rsidRDefault="005E28F5" w:rsidP="007A4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F0C9D" w14:textId="10D14616" w:rsidR="00516E13" w:rsidRPr="00516E13" w:rsidRDefault="00516E13" w:rsidP="007A466C">
    <w:r>
      <w:ptab w:relativeTo="margin" w:alignment="center" w:leader="none"/>
    </w:r>
    <w:r w:rsidRPr="006C4BB3">
      <w:t>Teaching Maths for Social Justice Network –</w:t>
    </w:r>
    <w:r w:rsidR="00C43BCD">
      <w:t xml:space="preserve"> </w:t>
    </w:r>
    <w:r w:rsidR="00E16E06">
      <w:t>Empowering Maths Learners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D75"/>
    <w:multiLevelType w:val="hybridMultilevel"/>
    <w:tmpl w:val="C1EA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4717ED"/>
    <w:multiLevelType w:val="hybridMultilevel"/>
    <w:tmpl w:val="39165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E056FE"/>
    <w:multiLevelType w:val="hybridMultilevel"/>
    <w:tmpl w:val="3D0A2FD4"/>
    <w:lvl w:ilvl="0" w:tplc="0809000F">
      <w:start w:val="1"/>
      <w:numFmt w:val="decimal"/>
      <w:lvlText w:val="%1."/>
      <w:lvlJc w:val="left"/>
      <w:pPr>
        <w:ind w:left="720" w:hanging="360"/>
      </w:pPr>
      <w:rPr>
        <w:rFonts w:hint="default"/>
      </w:rPr>
    </w:lvl>
    <w:lvl w:ilvl="1" w:tplc="9640C41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EC5CE6"/>
    <w:multiLevelType w:val="hybridMultilevel"/>
    <w:tmpl w:val="F7B0C95C"/>
    <w:lvl w:ilvl="0" w:tplc="0809000F">
      <w:start w:val="1"/>
      <w:numFmt w:val="decimal"/>
      <w:lvlText w:val="%1."/>
      <w:lvlJc w:val="left"/>
      <w:pPr>
        <w:ind w:left="720" w:hanging="360"/>
      </w:pPr>
    </w:lvl>
    <w:lvl w:ilvl="1" w:tplc="DA56D8A8">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3B2A58"/>
    <w:multiLevelType w:val="hybridMultilevel"/>
    <w:tmpl w:val="5E7E6788"/>
    <w:lvl w:ilvl="0" w:tplc="9640C4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92434C7"/>
    <w:multiLevelType w:val="hybridMultilevel"/>
    <w:tmpl w:val="02A267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881F81"/>
    <w:multiLevelType w:val="hybridMultilevel"/>
    <w:tmpl w:val="EF9CCF58"/>
    <w:lvl w:ilvl="0" w:tplc="0114ADDA">
      <w:start w:val="1"/>
      <w:numFmt w:val="bullet"/>
      <w:pStyle w:val="Bulle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285529"/>
    <w:multiLevelType w:val="hybridMultilevel"/>
    <w:tmpl w:val="77845F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43F1F9F"/>
    <w:multiLevelType w:val="hybridMultilevel"/>
    <w:tmpl w:val="B796910A"/>
    <w:lvl w:ilvl="0" w:tplc="9640C418">
      <w:start w:val="1"/>
      <w:numFmt w:val="lowerLetter"/>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77513898"/>
    <w:multiLevelType w:val="hybridMultilevel"/>
    <w:tmpl w:val="9AC29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EFF5896"/>
    <w:multiLevelType w:val="hybridMultilevel"/>
    <w:tmpl w:val="5604620A"/>
    <w:lvl w:ilvl="0" w:tplc="DA56D8A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10032823">
    <w:abstractNumId w:val="7"/>
  </w:num>
  <w:num w:numId="2" w16cid:durableId="1424490912">
    <w:abstractNumId w:val="6"/>
  </w:num>
  <w:num w:numId="3" w16cid:durableId="306403043">
    <w:abstractNumId w:val="0"/>
  </w:num>
  <w:num w:numId="4" w16cid:durableId="462231685">
    <w:abstractNumId w:val="5"/>
  </w:num>
  <w:num w:numId="5" w16cid:durableId="1948274926">
    <w:abstractNumId w:val="2"/>
  </w:num>
  <w:num w:numId="6" w16cid:durableId="896934195">
    <w:abstractNumId w:val="4"/>
  </w:num>
  <w:num w:numId="7" w16cid:durableId="2061202569">
    <w:abstractNumId w:val="8"/>
  </w:num>
  <w:num w:numId="8" w16cid:durableId="1241870476">
    <w:abstractNumId w:val="3"/>
  </w:num>
  <w:num w:numId="9" w16cid:durableId="1471357993">
    <w:abstractNumId w:val="10"/>
  </w:num>
  <w:num w:numId="10" w16cid:durableId="938638624">
    <w:abstractNumId w:val="9"/>
  </w:num>
  <w:num w:numId="11" w16cid:durableId="312216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7EE"/>
    <w:rsid w:val="00001414"/>
    <w:rsid w:val="000029F6"/>
    <w:rsid w:val="00007DCE"/>
    <w:rsid w:val="00016BD4"/>
    <w:rsid w:val="00024EA5"/>
    <w:rsid w:val="00026E04"/>
    <w:rsid w:val="00042303"/>
    <w:rsid w:val="0005102D"/>
    <w:rsid w:val="00051690"/>
    <w:rsid w:val="000536CC"/>
    <w:rsid w:val="00057B4E"/>
    <w:rsid w:val="00062286"/>
    <w:rsid w:val="00076C8A"/>
    <w:rsid w:val="00077739"/>
    <w:rsid w:val="0007793F"/>
    <w:rsid w:val="000860CD"/>
    <w:rsid w:val="00090401"/>
    <w:rsid w:val="00097389"/>
    <w:rsid w:val="000A3EC8"/>
    <w:rsid w:val="000B62B7"/>
    <w:rsid w:val="000B6973"/>
    <w:rsid w:val="000D3582"/>
    <w:rsid w:val="000E2B3F"/>
    <w:rsid w:val="000E658A"/>
    <w:rsid w:val="000E6C92"/>
    <w:rsid w:val="00102C5C"/>
    <w:rsid w:val="00116BE7"/>
    <w:rsid w:val="001510F7"/>
    <w:rsid w:val="001526F6"/>
    <w:rsid w:val="00153024"/>
    <w:rsid w:val="00156A2C"/>
    <w:rsid w:val="00185C2C"/>
    <w:rsid w:val="00187006"/>
    <w:rsid w:val="00187CD0"/>
    <w:rsid w:val="001938F5"/>
    <w:rsid w:val="0019410E"/>
    <w:rsid w:val="001B05CE"/>
    <w:rsid w:val="001E1257"/>
    <w:rsid w:val="001F2180"/>
    <w:rsid w:val="001F31EB"/>
    <w:rsid w:val="001F54BD"/>
    <w:rsid w:val="00216BFC"/>
    <w:rsid w:val="00237E45"/>
    <w:rsid w:val="002421A0"/>
    <w:rsid w:val="00254B70"/>
    <w:rsid w:val="00271B98"/>
    <w:rsid w:val="002779CA"/>
    <w:rsid w:val="00290DCA"/>
    <w:rsid w:val="002A15BD"/>
    <w:rsid w:val="002A6CF6"/>
    <w:rsid w:val="002B50F6"/>
    <w:rsid w:val="002D54C4"/>
    <w:rsid w:val="002D65D8"/>
    <w:rsid w:val="002D7AB3"/>
    <w:rsid w:val="002F08AF"/>
    <w:rsid w:val="002F1037"/>
    <w:rsid w:val="002F47D4"/>
    <w:rsid w:val="003103E8"/>
    <w:rsid w:val="00324A79"/>
    <w:rsid w:val="00326B3B"/>
    <w:rsid w:val="0033065C"/>
    <w:rsid w:val="00330F22"/>
    <w:rsid w:val="003348B6"/>
    <w:rsid w:val="003505D4"/>
    <w:rsid w:val="00356C81"/>
    <w:rsid w:val="0035721B"/>
    <w:rsid w:val="00362D78"/>
    <w:rsid w:val="0037056C"/>
    <w:rsid w:val="003705AC"/>
    <w:rsid w:val="00375ACE"/>
    <w:rsid w:val="00380975"/>
    <w:rsid w:val="00385BFD"/>
    <w:rsid w:val="0039313F"/>
    <w:rsid w:val="003934EB"/>
    <w:rsid w:val="003A2EEB"/>
    <w:rsid w:val="003B5198"/>
    <w:rsid w:val="003C2E3A"/>
    <w:rsid w:val="003C74BA"/>
    <w:rsid w:val="003D4777"/>
    <w:rsid w:val="003E174B"/>
    <w:rsid w:val="003E64C3"/>
    <w:rsid w:val="003E7C28"/>
    <w:rsid w:val="003F6F90"/>
    <w:rsid w:val="0040519F"/>
    <w:rsid w:val="004052DC"/>
    <w:rsid w:val="004105E3"/>
    <w:rsid w:val="004108D7"/>
    <w:rsid w:val="00421181"/>
    <w:rsid w:val="00423B40"/>
    <w:rsid w:val="00431917"/>
    <w:rsid w:val="004364A2"/>
    <w:rsid w:val="00450F1F"/>
    <w:rsid w:val="00461505"/>
    <w:rsid w:val="00465E52"/>
    <w:rsid w:val="004927F7"/>
    <w:rsid w:val="00494796"/>
    <w:rsid w:val="00494C7E"/>
    <w:rsid w:val="00497046"/>
    <w:rsid w:val="004A2D95"/>
    <w:rsid w:val="004A39C7"/>
    <w:rsid w:val="004A7197"/>
    <w:rsid w:val="004A7337"/>
    <w:rsid w:val="004A7A21"/>
    <w:rsid w:val="004B4C16"/>
    <w:rsid w:val="004E2957"/>
    <w:rsid w:val="004E5C64"/>
    <w:rsid w:val="004E6D56"/>
    <w:rsid w:val="004F05CA"/>
    <w:rsid w:val="0050349D"/>
    <w:rsid w:val="00515162"/>
    <w:rsid w:val="00515AFF"/>
    <w:rsid w:val="00516ABB"/>
    <w:rsid w:val="00516E13"/>
    <w:rsid w:val="00524525"/>
    <w:rsid w:val="00526BBC"/>
    <w:rsid w:val="00550FEA"/>
    <w:rsid w:val="0056272B"/>
    <w:rsid w:val="0056421D"/>
    <w:rsid w:val="00564ED7"/>
    <w:rsid w:val="00573D27"/>
    <w:rsid w:val="005766DA"/>
    <w:rsid w:val="005844DD"/>
    <w:rsid w:val="005872EF"/>
    <w:rsid w:val="005903D3"/>
    <w:rsid w:val="005907AE"/>
    <w:rsid w:val="00591DDD"/>
    <w:rsid w:val="00595A5D"/>
    <w:rsid w:val="00597164"/>
    <w:rsid w:val="005977A8"/>
    <w:rsid w:val="005B44CD"/>
    <w:rsid w:val="005B64F6"/>
    <w:rsid w:val="005C20D0"/>
    <w:rsid w:val="005C342B"/>
    <w:rsid w:val="005D4CC8"/>
    <w:rsid w:val="005E28F5"/>
    <w:rsid w:val="005E57EA"/>
    <w:rsid w:val="005F43AE"/>
    <w:rsid w:val="005F676B"/>
    <w:rsid w:val="006033E5"/>
    <w:rsid w:val="006134BA"/>
    <w:rsid w:val="006141F2"/>
    <w:rsid w:val="00614EEF"/>
    <w:rsid w:val="006324C7"/>
    <w:rsid w:val="00635572"/>
    <w:rsid w:val="006419C9"/>
    <w:rsid w:val="00642F30"/>
    <w:rsid w:val="00655696"/>
    <w:rsid w:val="00665B9B"/>
    <w:rsid w:val="00665FE9"/>
    <w:rsid w:val="00670764"/>
    <w:rsid w:val="00672FA4"/>
    <w:rsid w:val="006833E2"/>
    <w:rsid w:val="0069484E"/>
    <w:rsid w:val="00694F5D"/>
    <w:rsid w:val="006A3451"/>
    <w:rsid w:val="006A39AA"/>
    <w:rsid w:val="006B198F"/>
    <w:rsid w:val="006B2742"/>
    <w:rsid w:val="006B7559"/>
    <w:rsid w:val="006C13FE"/>
    <w:rsid w:val="006D3F2A"/>
    <w:rsid w:val="006D4027"/>
    <w:rsid w:val="006E0A93"/>
    <w:rsid w:val="006E2B90"/>
    <w:rsid w:val="006E561C"/>
    <w:rsid w:val="006E691D"/>
    <w:rsid w:val="006F204F"/>
    <w:rsid w:val="00700BD0"/>
    <w:rsid w:val="007217F7"/>
    <w:rsid w:val="00726579"/>
    <w:rsid w:val="00736E68"/>
    <w:rsid w:val="00741D22"/>
    <w:rsid w:val="007426A9"/>
    <w:rsid w:val="00746D22"/>
    <w:rsid w:val="00750E07"/>
    <w:rsid w:val="007617C5"/>
    <w:rsid w:val="0076571D"/>
    <w:rsid w:val="00777465"/>
    <w:rsid w:val="00777607"/>
    <w:rsid w:val="00781CA9"/>
    <w:rsid w:val="00786066"/>
    <w:rsid w:val="00791D8C"/>
    <w:rsid w:val="00795634"/>
    <w:rsid w:val="00796564"/>
    <w:rsid w:val="007975F5"/>
    <w:rsid w:val="007A0244"/>
    <w:rsid w:val="007A23DF"/>
    <w:rsid w:val="007A466C"/>
    <w:rsid w:val="007B4015"/>
    <w:rsid w:val="007C0DA2"/>
    <w:rsid w:val="007C46A8"/>
    <w:rsid w:val="007C6D83"/>
    <w:rsid w:val="007D1457"/>
    <w:rsid w:val="007D1AC9"/>
    <w:rsid w:val="007D727D"/>
    <w:rsid w:val="007D7863"/>
    <w:rsid w:val="007D7BB6"/>
    <w:rsid w:val="007E1D5B"/>
    <w:rsid w:val="007E50C6"/>
    <w:rsid w:val="007E5AB3"/>
    <w:rsid w:val="007E5C7B"/>
    <w:rsid w:val="007E6EDF"/>
    <w:rsid w:val="007E7F01"/>
    <w:rsid w:val="007F30CF"/>
    <w:rsid w:val="007F7040"/>
    <w:rsid w:val="00802E3F"/>
    <w:rsid w:val="00820707"/>
    <w:rsid w:val="00820DA7"/>
    <w:rsid w:val="0082475F"/>
    <w:rsid w:val="00827085"/>
    <w:rsid w:val="008334FB"/>
    <w:rsid w:val="008439C5"/>
    <w:rsid w:val="00844738"/>
    <w:rsid w:val="00844B7D"/>
    <w:rsid w:val="0085014B"/>
    <w:rsid w:val="00852C41"/>
    <w:rsid w:val="00856A6A"/>
    <w:rsid w:val="00870FE4"/>
    <w:rsid w:val="00881E90"/>
    <w:rsid w:val="0089317D"/>
    <w:rsid w:val="00893465"/>
    <w:rsid w:val="0089388F"/>
    <w:rsid w:val="00894838"/>
    <w:rsid w:val="00894D00"/>
    <w:rsid w:val="008A1958"/>
    <w:rsid w:val="008B0428"/>
    <w:rsid w:val="008B4925"/>
    <w:rsid w:val="008B49B8"/>
    <w:rsid w:val="008C7B51"/>
    <w:rsid w:val="008C7C0A"/>
    <w:rsid w:val="008E53B4"/>
    <w:rsid w:val="008E710C"/>
    <w:rsid w:val="009019FA"/>
    <w:rsid w:val="00904DF4"/>
    <w:rsid w:val="00907FDD"/>
    <w:rsid w:val="009141AE"/>
    <w:rsid w:val="00914FDD"/>
    <w:rsid w:val="00921491"/>
    <w:rsid w:val="0092179D"/>
    <w:rsid w:val="00922579"/>
    <w:rsid w:val="0092473E"/>
    <w:rsid w:val="00930D92"/>
    <w:rsid w:val="00934367"/>
    <w:rsid w:val="00952E96"/>
    <w:rsid w:val="0095624A"/>
    <w:rsid w:val="009615B9"/>
    <w:rsid w:val="00965120"/>
    <w:rsid w:val="009707EE"/>
    <w:rsid w:val="00975611"/>
    <w:rsid w:val="00992028"/>
    <w:rsid w:val="00997AAF"/>
    <w:rsid w:val="009A3F1B"/>
    <w:rsid w:val="009B2033"/>
    <w:rsid w:val="009B4E5E"/>
    <w:rsid w:val="009C5995"/>
    <w:rsid w:val="009D7478"/>
    <w:rsid w:val="009E34CB"/>
    <w:rsid w:val="009F6FE0"/>
    <w:rsid w:val="009F733F"/>
    <w:rsid w:val="00A12DDB"/>
    <w:rsid w:val="00A174B2"/>
    <w:rsid w:val="00A20302"/>
    <w:rsid w:val="00A22AD3"/>
    <w:rsid w:val="00A234EE"/>
    <w:rsid w:val="00A310BE"/>
    <w:rsid w:val="00A3429E"/>
    <w:rsid w:val="00A360B4"/>
    <w:rsid w:val="00A41932"/>
    <w:rsid w:val="00A446F8"/>
    <w:rsid w:val="00A458EB"/>
    <w:rsid w:val="00A61037"/>
    <w:rsid w:val="00A6333C"/>
    <w:rsid w:val="00A650C5"/>
    <w:rsid w:val="00A76E10"/>
    <w:rsid w:val="00A8424D"/>
    <w:rsid w:val="00A935CE"/>
    <w:rsid w:val="00A93FC6"/>
    <w:rsid w:val="00AA5405"/>
    <w:rsid w:val="00AB2083"/>
    <w:rsid w:val="00AB58F5"/>
    <w:rsid w:val="00AE603A"/>
    <w:rsid w:val="00AF14A3"/>
    <w:rsid w:val="00AF27B9"/>
    <w:rsid w:val="00AF4A14"/>
    <w:rsid w:val="00B01CCB"/>
    <w:rsid w:val="00B04982"/>
    <w:rsid w:val="00B07E45"/>
    <w:rsid w:val="00B1044D"/>
    <w:rsid w:val="00B21C2C"/>
    <w:rsid w:val="00B2552D"/>
    <w:rsid w:val="00B36FD0"/>
    <w:rsid w:val="00B46F7B"/>
    <w:rsid w:val="00B471D8"/>
    <w:rsid w:val="00B50782"/>
    <w:rsid w:val="00B6424C"/>
    <w:rsid w:val="00B66EFA"/>
    <w:rsid w:val="00B76A53"/>
    <w:rsid w:val="00B811EC"/>
    <w:rsid w:val="00B87581"/>
    <w:rsid w:val="00BB262E"/>
    <w:rsid w:val="00BB4368"/>
    <w:rsid w:val="00BC4249"/>
    <w:rsid w:val="00BC7182"/>
    <w:rsid w:val="00BD44AB"/>
    <w:rsid w:val="00BD7332"/>
    <w:rsid w:val="00BF0F85"/>
    <w:rsid w:val="00BF51A2"/>
    <w:rsid w:val="00BF6DCE"/>
    <w:rsid w:val="00BF7DA0"/>
    <w:rsid w:val="00C041FC"/>
    <w:rsid w:val="00C142D7"/>
    <w:rsid w:val="00C262D2"/>
    <w:rsid w:val="00C37C2F"/>
    <w:rsid w:val="00C43BCD"/>
    <w:rsid w:val="00C47C58"/>
    <w:rsid w:val="00C64E30"/>
    <w:rsid w:val="00C70D87"/>
    <w:rsid w:val="00C74A2B"/>
    <w:rsid w:val="00CA1DB1"/>
    <w:rsid w:val="00CC2D1E"/>
    <w:rsid w:val="00CD5465"/>
    <w:rsid w:val="00CE3031"/>
    <w:rsid w:val="00CE418B"/>
    <w:rsid w:val="00CF601E"/>
    <w:rsid w:val="00CF6D67"/>
    <w:rsid w:val="00D001F0"/>
    <w:rsid w:val="00D169F7"/>
    <w:rsid w:val="00D23BF6"/>
    <w:rsid w:val="00D37057"/>
    <w:rsid w:val="00D61086"/>
    <w:rsid w:val="00D61D24"/>
    <w:rsid w:val="00D71D86"/>
    <w:rsid w:val="00D71F89"/>
    <w:rsid w:val="00D741A4"/>
    <w:rsid w:val="00D805C6"/>
    <w:rsid w:val="00D86E16"/>
    <w:rsid w:val="00D92D21"/>
    <w:rsid w:val="00DA7586"/>
    <w:rsid w:val="00DC3586"/>
    <w:rsid w:val="00DC4114"/>
    <w:rsid w:val="00DC611D"/>
    <w:rsid w:val="00DD1997"/>
    <w:rsid w:val="00DD55DF"/>
    <w:rsid w:val="00DD78D6"/>
    <w:rsid w:val="00DE1D27"/>
    <w:rsid w:val="00DE2E72"/>
    <w:rsid w:val="00DE44AF"/>
    <w:rsid w:val="00DE63E6"/>
    <w:rsid w:val="00DF0D1F"/>
    <w:rsid w:val="00E02B96"/>
    <w:rsid w:val="00E03BA2"/>
    <w:rsid w:val="00E116C5"/>
    <w:rsid w:val="00E167FC"/>
    <w:rsid w:val="00E16E06"/>
    <w:rsid w:val="00E234A8"/>
    <w:rsid w:val="00E27A1A"/>
    <w:rsid w:val="00E44590"/>
    <w:rsid w:val="00E470CF"/>
    <w:rsid w:val="00E51AB2"/>
    <w:rsid w:val="00E5292C"/>
    <w:rsid w:val="00E56B60"/>
    <w:rsid w:val="00E836E0"/>
    <w:rsid w:val="00E852CF"/>
    <w:rsid w:val="00E86769"/>
    <w:rsid w:val="00E87C27"/>
    <w:rsid w:val="00E94DAD"/>
    <w:rsid w:val="00E96E27"/>
    <w:rsid w:val="00EA0104"/>
    <w:rsid w:val="00ED587F"/>
    <w:rsid w:val="00ED7A87"/>
    <w:rsid w:val="00EE306C"/>
    <w:rsid w:val="00F06BC6"/>
    <w:rsid w:val="00F07A43"/>
    <w:rsid w:val="00F234A7"/>
    <w:rsid w:val="00F23543"/>
    <w:rsid w:val="00F42B33"/>
    <w:rsid w:val="00F46CCE"/>
    <w:rsid w:val="00F476D9"/>
    <w:rsid w:val="00F54D2A"/>
    <w:rsid w:val="00F62D04"/>
    <w:rsid w:val="00F7109E"/>
    <w:rsid w:val="00F73547"/>
    <w:rsid w:val="00F768F4"/>
    <w:rsid w:val="00F86748"/>
    <w:rsid w:val="00F876D8"/>
    <w:rsid w:val="00FA22BE"/>
    <w:rsid w:val="00FA7C44"/>
    <w:rsid w:val="00FB1F37"/>
    <w:rsid w:val="00FB7E48"/>
    <w:rsid w:val="00FC01F3"/>
    <w:rsid w:val="00FE7B56"/>
    <w:rsid w:val="00FE7DE6"/>
    <w:rsid w:val="00FF51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EEAA3"/>
  <w15:chartTrackingRefBased/>
  <w15:docId w15:val="{35033BAB-205E-4425-AEF5-44619620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66C"/>
    <w:pPr>
      <w:spacing w:before="120" w:after="0"/>
    </w:pPr>
  </w:style>
  <w:style w:type="paragraph" w:styleId="Heading1">
    <w:name w:val="heading 1"/>
    <w:basedOn w:val="Normal"/>
    <w:next w:val="Normal"/>
    <w:link w:val="Heading1Char"/>
    <w:uiPriority w:val="9"/>
    <w:qFormat/>
    <w:rsid w:val="00550FEA"/>
    <w:pPr>
      <w:outlineLvl w:val="0"/>
    </w:pPr>
    <w:rPr>
      <w:b/>
      <w:bCs/>
      <w:sz w:val="40"/>
      <w:szCs w:val="40"/>
    </w:rPr>
  </w:style>
  <w:style w:type="paragraph" w:styleId="Heading2">
    <w:name w:val="heading 2"/>
    <w:basedOn w:val="Normal"/>
    <w:next w:val="Normal"/>
    <w:link w:val="Heading2Char"/>
    <w:uiPriority w:val="9"/>
    <w:unhideWhenUsed/>
    <w:qFormat/>
    <w:rsid w:val="00550FEA"/>
    <w:pPr>
      <w:outlineLvl w:val="1"/>
    </w:pPr>
    <w:rPr>
      <w:b/>
      <w:bCs/>
      <w:sz w:val="32"/>
      <w:szCs w:val="32"/>
    </w:rPr>
  </w:style>
  <w:style w:type="paragraph" w:styleId="Heading3">
    <w:name w:val="heading 3"/>
    <w:basedOn w:val="Normal"/>
    <w:next w:val="Normal"/>
    <w:link w:val="Heading3Char"/>
    <w:uiPriority w:val="9"/>
    <w:unhideWhenUsed/>
    <w:qFormat/>
    <w:rsid w:val="00992028"/>
    <w:pPr>
      <w:outlineLvl w:val="2"/>
    </w:pPr>
    <w:rPr>
      <w:b/>
      <w:bCs/>
      <w:i/>
      <w:iCs/>
      <w:sz w:val="28"/>
      <w:szCs w:val="28"/>
    </w:rPr>
  </w:style>
  <w:style w:type="paragraph" w:styleId="Heading4">
    <w:name w:val="heading 4"/>
    <w:basedOn w:val="Heading3"/>
    <w:next w:val="Normal"/>
    <w:link w:val="Heading4Char"/>
    <w:uiPriority w:val="9"/>
    <w:unhideWhenUsed/>
    <w:qFormat/>
    <w:rsid w:val="00187CD0"/>
    <w:pPr>
      <w:outlineLvl w:val="3"/>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E13"/>
    <w:pPr>
      <w:tabs>
        <w:tab w:val="center" w:pos="4513"/>
        <w:tab w:val="right" w:pos="9026"/>
      </w:tabs>
      <w:spacing w:line="240" w:lineRule="auto"/>
    </w:pPr>
  </w:style>
  <w:style w:type="character" w:customStyle="1" w:styleId="HeaderChar">
    <w:name w:val="Header Char"/>
    <w:basedOn w:val="DefaultParagraphFont"/>
    <w:link w:val="Header"/>
    <w:uiPriority w:val="99"/>
    <w:rsid w:val="00516E13"/>
  </w:style>
  <w:style w:type="paragraph" w:styleId="Footer">
    <w:name w:val="footer"/>
    <w:basedOn w:val="Normal"/>
    <w:link w:val="FooterChar"/>
    <w:uiPriority w:val="99"/>
    <w:unhideWhenUsed/>
    <w:rsid w:val="00516E13"/>
    <w:pPr>
      <w:tabs>
        <w:tab w:val="center" w:pos="4513"/>
        <w:tab w:val="right" w:pos="9026"/>
      </w:tabs>
      <w:spacing w:line="240" w:lineRule="auto"/>
    </w:pPr>
  </w:style>
  <w:style w:type="character" w:customStyle="1" w:styleId="FooterChar">
    <w:name w:val="Footer Char"/>
    <w:basedOn w:val="DefaultParagraphFont"/>
    <w:link w:val="Footer"/>
    <w:uiPriority w:val="99"/>
    <w:rsid w:val="00516E13"/>
  </w:style>
  <w:style w:type="paragraph" w:styleId="ListParagraph">
    <w:name w:val="List Paragraph"/>
    <w:basedOn w:val="Normal"/>
    <w:uiPriority w:val="34"/>
    <w:qFormat/>
    <w:rsid w:val="00965120"/>
    <w:pPr>
      <w:ind w:left="720"/>
      <w:contextualSpacing/>
    </w:pPr>
  </w:style>
  <w:style w:type="character" w:customStyle="1" w:styleId="Heading1Char">
    <w:name w:val="Heading 1 Char"/>
    <w:basedOn w:val="DefaultParagraphFont"/>
    <w:link w:val="Heading1"/>
    <w:uiPriority w:val="9"/>
    <w:rsid w:val="00550FEA"/>
    <w:rPr>
      <w:b/>
      <w:bCs/>
      <w:sz w:val="40"/>
      <w:szCs w:val="40"/>
    </w:rPr>
  </w:style>
  <w:style w:type="character" w:customStyle="1" w:styleId="Heading2Char">
    <w:name w:val="Heading 2 Char"/>
    <w:basedOn w:val="DefaultParagraphFont"/>
    <w:link w:val="Heading2"/>
    <w:uiPriority w:val="9"/>
    <w:rsid w:val="00550FEA"/>
    <w:rPr>
      <w:b/>
      <w:bCs/>
      <w:sz w:val="32"/>
      <w:szCs w:val="32"/>
    </w:rPr>
  </w:style>
  <w:style w:type="paragraph" w:customStyle="1" w:styleId="Bullets">
    <w:name w:val="Bullets"/>
    <w:basedOn w:val="ListParagraph"/>
    <w:qFormat/>
    <w:rsid w:val="007A466C"/>
    <w:pPr>
      <w:numPr>
        <w:numId w:val="2"/>
      </w:numPr>
      <w:spacing w:before="0"/>
      <w:ind w:left="714" w:hanging="357"/>
    </w:pPr>
  </w:style>
  <w:style w:type="character" w:customStyle="1" w:styleId="Heading3Char">
    <w:name w:val="Heading 3 Char"/>
    <w:basedOn w:val="DefaultParagraphFont"/>
    <w:link w:val="Heading3"/>
    <w:uiPriority w:val="9"/>
    <w:rsid w:val="00992028"/>
    <w:rPr>
      <w:b/>
      <w:bCs/>
      <w:i/>
      <w:iCs/>
      <w:sz w:val="28"/>
      <w:szCs w:val="28"/>
    </w:rPr>
  </w:style>
  <w:style w:type="character" w:customStyle="1" w:styleId="Heading4Char">
    <w:name w:val="Heading 4 Char"/>
    <w:basedOn w:val="DefaultParagraphFont"/>
    <w:link w:val="Heading4"/>
    <w:uiPriority w:val="9"/>
    <w:rsid w:val="00187CD0"/>
    <w:rPr>
      <w:b/>
      <w:bCs/>
      <w:i/>
      <w:iCs/>
      <w:sz w:val="24"/>
      <w:szCs w:val="24"/>
    </w:rPr>
  </w:style>
  <w:style w:type="character" w:styleId="CommentReference">
    <w:name w:val="annotation reference"/>
    <w:basedOn w:val="DefaultParagraphFont"/>
    <w:uiPriority w:val="99"/>
    <w:semiHidden/>
    <w:unhideWhenUsed/>
    <w:rsid w:val="004A2D95"/>
    <w:rPr>
      <w:sz w:val="16"/>
      <w:szCs w:val="16"/>
    </w:rPr>
  </w:style>
  <w:style w:type="paragraph" w:styleId="CommentText">
    <w:name w:val="annotation text"/>
    <w:basedOn w:val="Normal"/>
    <w:link w:val="CommentTextChar"/>
    <w:uiPriority w:val="99"/>
    <w:semiHidden/>
    <w:unhideWhenUsed/>
    <w:rsid w:val="004A2D95"/>
    <w:pPr>
      <w:spacing w:line="240" w:lineRule="auto"/>
    </w:pPr>
    <w:rPr>
      <w:sz w:val="20"/>
      <w:szCs w:val="20"/>
    </w:rPr>
  </w:style>
  <w:style w:type="character" w:customStyle="1" w:styleId="CommentTextChar">
    <w:name w:val="Comment Text Char"/>
    <w:basedOn w:val="DefaultParagraphFont"/>
    <w:link w:val="CommentText"/>
    <w:uiPriority w:val="99"/>
    <w:semiHidden/>
    <w:rsid w:val="004A2D95"/>
    <w:rPr>
      <w:sz w:val="20"/>
      <w:szCs w:val="20"/>
    </w:rPr>
  </w:style>
  <w:style w:type="paragraph" w:styleId="CommentSubject">
    <w:name w:val="annotation subject"/>
    <w:basedOn w:val="CommentText"/>
    <w:next w:val="CommentText"/>
    <w:link w:val="CommentSubjectChar"/>
    <w:uiPriority w:val="99"/>
    <w:semiHidden/>
    <w:unhideWhenUsed/>
    <w:rsid w:val="004A2D95"/>
    <w:rPr>
      <w:b/>
      <w:bCs/>
    </w:rPr>
  </w:style>
  <w:style w:type="character" w:customStyle="1" w:styleId="CommentSubjectChar">
    <w:name w:val="Comment Subject Char"/>
    <w:basedOn w:val="CommentTextChar"/>
    <w:link w:val="CommentSubject"/>
    <w:uiPriority w:val="99"/>
    <w:semiHidden/>
    <w:rsid w:val="004A2D95"/>
    <w:rPr>
      <w:b/>
      <w:bCs/>
      <w:sz w:val="20"/>
      <w:szCs w:val="20"/>
    </w:rPr>
  </w:style>
  <w:style w:type="table" w:styleId="TableGrid">
    <w:name w:val="Table Grid"/>
    <w:basedOn w:val="TableNormal"/>
    <w:rsid w:val="00CE4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CE418B"/>
    <w:pPr>
      <w:spacing w:before="60" w:after="60" w:line="240" w:lineRule="auto"/>
    </w:pPr>
  </w:style>
  <w:style w:type="character" w:styleId="Hyperlink">
    <w:name w:val="Hyperlink"/>
    <w:basedOn w:val="DefaultParagraphFont"/>
    <w:uiPriority w:val="99"/>
    <w:unhideWhenUsed/>
    <w:rsid w:val="002D7AB3"/>
    <w:rPr>
      <w:color w:val="0563C1" w:themeColor="hyperlink"/>
      <w:u w:val="single"/>
    </w:rPr>
  </w:style>
  <w:style w:type="character" w:styleId="UnresolvedMention">
    <w:name w:val="Unresolved Mention"/>
    <w:basedOn w:val="DefaultParagraphFont"/>
    <w:uiPriority w:val="99"/>
    <w:semiHidden/>
    <w:unhideWhenUsed/>
    <w:rsid w:val="002D7AB3"/>
    <w:rPr>
      <w:color w:val="605E5C"/>
      <w:shd w:val="clear" w:color="auto" w:fill="E1DFDD"/>
    </w:rPr>
  </w:style>
  <w:style w:type="paragraph" w:customStyle="1" w:styleId="BCME9BodyText">
    <w:name w:val="BCME9 Body Text"/>
    <w:basedOn w:val="Normal"/>
    <w:qFormat/>
    <w:rsid w:val="002A15BD"/>
    <w:pPr>
      <w:spacing w:before="0" w:line="240" w:lineRule="auto"/>
      <w:ind w:firstLine="720"/>
      <w:jc w:val="both"/>
    </w:pPr>
    <w:rPr>
      <w:rFonts w:ascii="Times New Roman" w:eastAsia="Times New Roman" w:hAnsi="Times New Roman" w:cs="Times New Roman"/>
      <w:sz w:val="24"/>
      <w:szCs w:val="24"/>
    </w:rPr>
  </w:style>
  <w:style w:type="paragraph" w:styleId="Revision">
    <w:name w:val="Revision"/>
    <w:hidden/>
    <w:uiPriority w:val="99"/>
    <w:semiHidden/>
    <w:rsid w:val="004364A2"/>
    <w:pPr>
      <w:spacing w:after="0" w:line="240" w:lineRule="auto"/>
    </w:pPr>
  </w:style>
  <w:style w:type="character" w:styleId="FollowedHyperlink">
    <w:name w:val="FollowedHyperlink"/>
    <w:basedOn w:val="DefaultParagraphFont"/>
    <w:uiPriority w:val="99"/>
    <w:semiHidden/>
    <w:unhideWhenUsed/>
    <w:rsid w:val="004E5C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maths-socialjustice.weebly.com/other-resources.html" TargetMode="External"/><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flagpedia.net" TargetMode="Externa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6</Pages>
  <Words>1321</Words>
  <Characters>7532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Wright</dc:creator>
  <cp:keywords/>
  <dc:description/>
  <cp:lastModifiedBy>Pete Wright (Staff)</cp:lastModifiedBy>
  <cp:revision>224</cp:revision>
  <dcterms:created xsi:type="dcterms:W3CDTF">2022-03-18T14:52:00Z</dcterms:created>
  <dcterms:modified xsi:type="dcterms:W3CDTF">2023-03-24T12:48:00Z</dcterms:modified>
</cp:coreProperties>
</file>